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77A8D" w14:textId="77777777" w:rsidR="00C05D3B" w:rsidRDefault="00C05D3B" w:rsidP="7CCE001E">
      <w:pPr>
        <w:jc w:val="left"/>
        <w:rPr>
          <w:rFonts w:eastAsia="Arial" w:cs="Arial"/>
          <w:color w:val="FF0000"/>
          <w:sz w:val="19"/>
          <w:szCs w:val="19"/>
        </w:rPr>
      </w:pPr>
      <w:bookmarkStart w:id="0" w:name="_GoBack"/>
      <w:bookmarkEnd w:id="0"/>
    </w:p>
    <w:p w14:paraId="1641969C" w14:textId="65364F98" w:rsidR="006D7A5A" w:rsidRDefault="006D7A5A" w:rsidP="7CCE001E">
      <w:pPr>
        <w:jc w:val="left"/>
        <w:rPr>
          <w:rFonts w:eastAsia="Arial" w:cs="Arial"/>
          <w:color w:val="FF0000"/>
          <w:sz w:val="19"/>
          <w:szCs w:val="19"/>
        </w:rPr>
      </w:pPr>
    </w:p>
    <w:p w14:paraId="44B169D8" w14:textId="77777777" w:rsidR="006D7A5A" w:rsidRDefault="006D7A5A" w:rsidP="7CCE001E">
      <w:pPr>
        <w:jc w:val="left"/>
        <w:rPr>
          <w:rFonts w:eastAsia="Arial" w:cs="Arial"/>
          <w:color w:val="FF0000"/>
          <w:sz w:val="19"/>
          <w:szCs w:val="19"/>
        </w:rPr>
      </w:pPr>
    </w:p>
    <w:p w14:paraId="1DAD1069" w14:textId="77777777" w:rsidR="006D7A5A" w:rsidRDefault="006D7A5A" w:rsidP="7CCE001E">
      <w:pPr>
        <w:jc w:val="left"/>
        <w:rPr>
          <w:rFonts w:eastAsia="Arial" w:cs="Arial"/>
          <w:color w:val="FF0000"/>
          <w:sz w:val="19"/>
          <w:szCs w:val="19"/>
        </w:rPr>
      </w:pPr>
    </w:p>
    <w:p w14:paraId="49C0218F" w14:textId="77777777" w:rsidR="006D7A5A" w:rsidRDefault="006D7A5A" w:rsidP="7CCE001E">
      <w:pPr>
        <w:jc w:val="left"/>
        <w:rPr>
          <w:rFonts w:eastAsia="Arial" w:cs="Arial"/>
          <w:color w:val="FF0000"/>
          <w:sz w:val="19"/>
          <w:szCs w:val="19"/>
        </w:rPr>
      </w:pPr>
    </w:p>
    <w:p w14:paraId="5C0F6D13" w14:textId="77777777" w:rsidR="006D7A5A" w:rsidRDefault="006D7A5A" w:rsidP="7CCE001E">
      <w:pPr>
        <w:jc w:val="left"/>
        <w:rPr>
          <w:rFonts w:eastAsia="Arial" w:cs="Arial"/>
          <w:color w:val="FF0000"/>
          <w:sz w:val="19"/>
          <w:szCs w:val="19"/>
        </w:rPr>
      </w:pPr>
    </w:p>
    <w:p w14:paraId="3CD4722C" w14:textId="77777777" w:rsidR="006D7A5A" w:rsidRPr="006D7A5A" w:rsidRDefault="006D7A5A" w:rsidP="006D7A5A">
      <w:pPr>
        <w:pStyle w:val="Title"/>
        <w:rPr>
          <w:rFonts w:eastAsia="Arial"/>
        </w:rPr>
      </w:pPr>
    </w:p>
    <w:p w14:paraId="5AEF7FA2" w14:textId="42F15EE8" w:rsidR="006D7A5A" w:rsidRPr="006D7A5A" w:rsidRDefault="00381ED9" w:rsidP="006D7A5A">
      <w:pPr>
        <w:pStyle w:val="Subtitle"/>
        <w:jc w:val="center"/>
        <w:rPr>
          <w:rFonts w:eastAsia="Arial"/>
          <w:sz w:val="36"/>
        </w:rPr>
      </w:pPr>
      <w:r>
        <w:rPr>
          <w:rFonts w:eastAsia="Arial"/>
          <w:sz w:val="36"/>
        </w:rPr>
        <w:t>Invitation to Quote</w:t>
      </w:r>
    </w:p>
    <w:p w14:paraId="71DE228B" w14:textId="77777777" w:rsidR="006D7A5A" w:rsidRPr="006D7A5A" w:rsidRDefault="006D7A5A" w:rsidP="006D7A5A">
      <w:pPr>
        <w:jc w:val="center"/>
        <w:rPr>
          <w:rFonts w:eastAsia="Arial" w:cs="Arial"/>
          <w:sz w:val="19"/>
          <w:szCs w:val="19"/>
        </w:rPr>
      </w:pPr>
    </w:p>
    <w:p w14:paraId="4303F4E6" w14:textId="77777777" w:rsidR="006D7A5A" w:rsidRPr="006D7A5A" w:rsidRDefault="006D7A5A" w:rsidP="006D7A5A">
      <w:pPr>
        <w:jc w:val="center"/>
        <w:rPr>
          <w:rFonts w:eastAsia="Arial" w:cs="Arial"/>
          <w:sz w:val="19"/>
          <w:szCs w:val="19"/>
        </w:rPr>
      </w:pPr>
    </w:p>
    <w:p w14:paraId="3E391110" w14:textId="77777777" w:rsidR="006D7A5A" w:rsidRPr="006D7A5A" w:rsidRDefault="006D7A5A" w:rsidP="006D7A5A">
      <w:pPr>
        <w:jc w:val="center"/>
        <w:rPr>
          <w:rFonts w:eastAsia="Arial" w:cs="Arial"/>
          <w:sz w:val="19"/>
          <w:szCs w:val="19"/>
        </w:rPr>
      </w:pPr>
    </w:p>
    <w:p w14:paraId="212A4381" w14:textId="77777777" w:rsidR="006D7A5A" w:rsidRPr="006D7A5A" w:rsidRDefault="006D7A5A" w:rsidP="006D7A5A">
      <w:pPr>
        <w:jc w:val="center"/>
        <w:rPr>
          <w:rFonts w:eastAsia="Arial" w:cs="Arial"/>
          <w:sz w:val="19"/>
          <w:szCs w:val="19"/>
        </w:rPr>
      </w:pPr>
    </w:p>
    <w:p w14:paraId="062D7BF3" w14:textId="77777777" w:rsidR="006D7A5A" w:rsidRPr="006D7A5A" w:rsidRDefault="006D7A5A" w:rsidP="006D7A5A">
      <w:pPr>
        <w:jc w:val="center"/>
        <w:rPr>
          <w:rFonts w:eastAsia="Arial" w:cs="Arial"/>
          <w:sz w:val="19"/>
          <w:szCs w:val="19"/>
        </w:rPr>
      </w:pPr>
    </w:p>
    <w:p w14:paraId="4887DC9F" w14:textId="77777777" w:rsidR="006D7A5A" w:rsidRDefault="006D7A5A" w:rsidP="006D7A5A">
      <w:pPr>
        <w:pStyle w:val="Title"/>
        <w:jc w:val="center"/>
        <w:rPr>
          <w:rFonts w:asciiTheme="minorHAnsi" w:eastAsia="Arial" w:hAnsiTheme="minorHAnsi"/>
        </w:rPr>
      </w:pPr>
      <w:r w:rsidRPr="006D7A5A">
        <w:rPr>
          <w:rFonts w:asciiTheme="minorHAnsi" w:eastAsia="Arial" w:hAnsiTheme="minorHAnsi"/>
        </w:rPr>
        <w:t xml:space="preserve">Strathpeffer Community Park </w:t>
      </w:r>
    </w:p>
    <w:p w14:paraId="5C832405" w14:textId="7AFFE21F" w:rsidR="006D7A5A" w:rsidRPr="006D7A5A" w:rsidRDefault="00821A6A" w:rsidP="006D7A5A">
      <w:pPr>
        <w:pStyle w:val="Title"/>
        <w:jc w:val="center"/>
        <w:rPr>
          <w:rFonts w:asciiTheme="minorHAnsi" w:eastAsia="Arial" w:hAnsiTheme="minorHAnsi"/>
        </w:rPr>
      </w:pPr>
      <w:r>
        <w:rPr>
          <w:rFonts w:asciiTheme="minorHAnsi" w:eastAsia="Arial" w:hAnsiTheme="minorHAnsi"/>
        </w:rPr>
        <w:t>Fundraiser</w:t>
      </w:r>
    </w:p>
    <w:p w14:paraId="38FEC200" w14:textId="77777777" w:rsidR="006D7A5A" w:rsidRPr="006D7A5A" w:rsidRDefault="006D7A5A" w:rsidP="006D7A5A">
      <w:pPr>
        <w:jc w:val="center"/>
        <w:rPr>
          <w:rFonts w:eastAsia="Arial" w:cs="Arial"/>
          <w:sz w:val="19"/>
          <w:szCs w:val="19"/>
        </w:rPr>
      </w:pPr>
    </w:p>
    <w:p w14:paraId="2243ABB7" w14:textId="77777777" w:rsidR="006D7A5A" w:rsidRPr="006D7A5A" w:rsidRDefault="006D7A5A" w:rsidP="006D7A5A">
      <w:pPr>
        <w:jc w:val="center"/>
        <w:rPr>
          <w:rFonts w:eastAsia="Arial" w:cs="Arial"/>
          <w:sz w:val="19"/>
          <w:szCs w:val="19"/>
        </w:rPr>
      </w:pPr>
    </w:p>
    <w:p w14:paraId="5D7BC356" w14:textId="77777777" w:rsidR="006D7A5A" w:rsidRPr="006D7A5A" w:rsidRDefault="006D7A5A" w:rsidP="006D7A5A">
      <w:pPr>
        <w:jc w:val="center"/>
        <w:rPr>
          <w:rFonts w:eastAsia="Arial" w:cs="Arial"/>
          <w:sz w:val="19"/>
          <w:szCs w:val="19"/>
        </w:rPr>
      </w:pPr>
    </w:p>
    <w:p w14:paraId="415ECC6D" w14:textId="19D90046" w:rsidR="006D7A5A" w:rsidRPr="006D7A5A" w:rsidRDefault="30072F54" w:rsidP="30072F54">
      <w:pPr>
        <w:jc w:val="center"/>
        <w:rPr>
          <w:rFonts w:eastAsia="Arial" w:cs="Arial"/>
          <w:sz w:val="28"/>
          <w:szCs w:val="28"/>
        </w:rPr>
      </w:pPr>
      <w:r w:rsidRPr="30072F54">
        <w:rPr>
          <w:rFonts w:eastAsia="Arial" w:cs="Arial"/>
          <w:sz w:val="28"/>
          <w:szCs w:val="28"/>
        </w:rPr>
        <w:t xml:space="preserve">Issued on </w:t>
      </w:r>
      <w:r w:rsidR="00821A6A">
        <w:rPr>
          <w:rFonts w:eastAsia="Arial" w:cs="Arial"/>
          <w:sz w:val="28"/>
          <w:szCs w:val="28"/>
        </w:rPr>
        <w:t>15</w:t>
      </w:r>
      <w:r w:rsidRPr="30072F54">
        <w:rPr>
          <w:rFonts w:eastAsia="Arial" w:cs="Arial"/>
          <w:sz w:val="28"/>
          <w:szCs w:val="28"/>
        </w:rPr>
        <w:t>/05/2019</w:t>
      </w:r>
    </w:p>
    <w:p w14:paraId="02836A7B" w14:textId="77777777" w:rsidR="006D7A5A" w:rsidRPr="006D7A5A" w:rsidRDefault="006D7A5A" w:rsidP="006D7A5A">
      <w:pPr>
        <w:jc w:val="center"/>
        <w:rPr>
          <w:rFonts w:eastAsia="Arial" w:cs="Arial"/>
          <w:sz w:val="19"/>
          <w:szCs w:val="19"/>
        </w:rPr>
      </w:pPr>
    </w:p>
    <w:p w14:paraId="56428B0B" w14:textId="77777777" w:rsidR="006D7A5A" w:rsidRPr="006D7A5A" w:rsidRDefault="006D7A5A" w:rsidP="006D7A5A">
      <w:pPr>
        <w:jc w:val="center"/>
        <w:rPr>
          <w:rFonts w:eastAsia="Arial" w:cs="Arial"/>
          <w:sz w:val="19"/>
          <w:szCs w:val="19"/>
        </w:rPr>
      </w:pPr>
    </w:p>
    <w:p w14:paraId="633FEBCE" w14:textId="77777777" w:rsidR="006D7A5A" w:rsidRPr="006D7A5A" w:rsidRDefault="006D7A5A" w:rsidP="006D7A5A">
      <w:pPr>
        <w:jc w:val="center"/>
        <w:rPr>
          <w:rFonts w:eastAsia="Arial" w:cs="Arial"/>
          <w:sz w:val="19"/>
          <w:szCs w:val="19"/>
        </w:rPr>
      </w:pPr>
    </w:p>
    <w:p w14:paraId="0296F5EC" w14:textId="77777777" w:rsidR="006D7A5A" w:rsidRPr="006D7A5A" w:rsidRDefault="006D7A5A" w:rsidP="006D7A5A">
      <w:pPr>
        <w:jc w:val="center"/>
        <w:rPr>
          <w:rFonts w:eastAsia="Arial" w:cs="Arial"/>
          <w:sz w:val="19"/>
          <w:szCs w:val="19"/>
        </w:rPr>
      </w:pPr>
    </w:p>
    <w:p w14:paraId="0C8384F5" w14:textId="77777777" w:rsidR="006D7A5A" w:rsidRPr="006D7A5A" w:rsidRDefault="006D7A5A" w:rsidP="006D7A5A">
      <w:pPr>
        <w:jc w:val="center"/>
        <w:rPr>
          <w:rFonts w:eastAsia="Arial" w:cs="Arial"/>
          <w:sz w:val="19"/>
          <w:szCs w:val="19"/>
        </w:rPr>
      </w:pPr>
    </w:p>
    <w:p w14:paraId="0993DEFA" w14:textId="3D1F999C" w:rsidR="006D7A5A" w:rsidRDefault="006D7A5A" w:rsidP="006D7A5A">
      <w:pPr>
        <w:jc w:val="center"/>
        <w:rPr>
          <w:rFonts w:eastAsia="Arial" w:cs="Arial"/>
          <w:sz w:val="36"/>
          <w:szCs w:val="19"/>
        </w:rPr>
      </w:pPr>
      <w:r w:rsidRPr="006D7A5A">
        <w:rPr>
          <w:rFonts w:eastAsia="Arial" w:cs="Arial"/>
          <w:sz w:val="36"/>
          <w:szCs w:val="19"/>
        </w:rPr>
        <w:t>Submission by</w:t>
      </w:r>
    </w:p>
    <w:p w14:paraId="178AA66E" w14:textId="77777777" w:rsidR="006D7A5A" w:rsidRDefault="006D7A5A" w:rsidP="006D7A5A">
      <w:pPr>
        <w:jc w:val="center"/>
        <w:rPr>
          <w:rFonts w:eastAsia="Arial" w:cs="Arial"/>
          <w:sz w:val="36"/>
          <w:szCs w:val="19"/>
        </w:rPr>
      </w:pPr>
    </w:p>
    <w:p w14:paraId="204AED45" w14:textId="10985E9E" w:rsidR="006D7A5A" w:rsidRDefault="006D7A5A" w:rsidP="006D7A5A">
      <w:pPr>
        <w:jc w:val="center"/>
        <w:rPr>
          <w:rFonts w:eastAsia="Arial" w:cs="Arial"/>
          <w:sz w:val="36"/>
          <w:szCs w:val="19"/>
        </w:rPr>
      </w:pPr>
      <w:r>
        <w:rPr>
          <w:rFonts w:eastAsia="Arial" w:cs="Arial"/>
          <w:sz w:val="36"/>
          <w:szCs w:val="19"/>
        </w:rPr>
        <w:t>[</w:t>
      </w:r>
      <w:r w:rsidRPr="006D7A5A">
        <w:rPr>
          <w:rFonts w:eastAsia="Arial" w:cs="Arial"/>
          <w:sz w:val="36"/>
          <w:szCs w:val="19"/>
          <w:highlight w:val="yellow"/>
        </w:rPr>
        <w:t>Supplier to insert name here</w:t>
      </w:r>
      <w:r>
        <w:rPr>
          <w:rFonts w:eastAsia="Arial" w:cs="Arial"/>
          <w:sz w:val="36"/>
          <w:szCs w:val="19"/>
        </w:rPr>
        <w:t>]</w:t>
      </w:r>
    </w:p>
    <w:p w14:paraId="4CD7DF25" w14:textId="77777777" w:rsidR="006D7A5A" w:rsidRDefault="006D7A5A" w:rsidP="006D7A5A">
      <w:pPr>
        <w:jc w:val="center"/>
        <w:rPr>
          <w:rFonts w:eastAsia="Arial" w:cs="Arial"/>
          <w:sz w:val="36"/>
          <w:szCs w:val="19"/>
        </w:rPr>
      </w:pPr>
    </w:p>
    <w:p w14:paraId="2762E35B" w14:textId="77777777" w:rsidR="006D7A5A" w:rsidRDefault="006D7A5A" w:rsidP="006D7A5A">
      <w:pPr>
        <w:jc w:val="center"/>
        <w:rPr>
          <w:rFonts w:eastAsia="Arial" w:cs="Arial"/>
          <w:sz w:val="36"/>
          <w:szCs w:val="19"/>
        </w:rPr>
      </w:pPr>
    </w:p>
    <w:p w14:paraId="152483D5" w14:textId="77777777" w:rsidR="006D7A5A" w:rsidRDefault="006D7A5A" w:rsidP="006D7A5A">
      <w:pPr>
        <w:jc w:val="center"/>
        <w:rPr>
          <w:rFonts w:eastAsia="Arial" w:cs="Arial"/>
          <w:sz w:val="36"/>
          <w:szCs w:val="19"/>
        </w:rPr>
      </w:pPr>
    </w:p>
    <w:p w14:paraId="0B90A10F" w14:textId="77777777" w:rsidR="006D7A5A" w:rsidRDefault="006D7A5A" w:rsidP="006D7A5A">
      <w:pPr>
        <w:jc w:val="center"/>
        <w:rPr>
          <w:rFonts w:eastAsia="Arial" w:cs="Arial"/>
          <w:sz w:val="36"/>
          <w:szCs w:val="19"/>
        </w:rPr>
      </w:pPr>
    </w:p>
    <w:p w14:paraId="005B122E" w14:textId="77777777" w:rsidR="006D7A5A" w:rsidRDefault="006D7A5A" w:rsidP="006D7A5A">
      <w:pPr>
        <w:jc w:val="center"/>
        <w:rPr>
          <w:rFonts w:eastAsia="Arial" w:cs="Arial"/>
          <w:sz w:val="36"/>
          <w:szCs w:val="19"/>
        </w:rPr>
      </w:pPr>
      <w:r>
        <w:rPr>
          <w:rFonts w:eastAsia="Arial" w:cs="Arial"/>
          <w:sz w:val="36"/>
          <w:szCs w:val="19"/>
        </w:rPr>
        <w:br w:type="page"/>
      </w:r>
    </w:p>
    <w:p w14:paraId="222642C7" w14:textId="536C6492" w:rsidR="006D7A5A" w:rsidRDefault="006D7A5A" w:rsidP="006D7A5A">
      <w:pPr>
        <w:jc w:val="center"/>
        <w:rPr>
          <w:rFonts w:eastAsia="Arial" w:cs="Arial"/>
          <w:sz w:val="36"/>
          <w:szCs w:val="19"/>
        </w:rPr>
      </w:pPr>
    </w:p>
    <w:sdt>
      <w:sdtPr>
        <w:rPr>
          <w:rFonts w:ascii="Arial" w:eastAsia="Times New Roman" w:hAnsi="Arial" w:cs="Times New Roman"/>
          <w:b/>
          <w:caps/>
          <w:noProof/>
          <w:color w:val="auto"/>
          <w:sz w:val="22"/>
          <w:szCs w:val="20"/>
          <w:lang w:val="en-GB"/>
        </w:rPr>
        <w:id w:val="-923178235"/>
        <w:docPartObj>
          <w:docPartGallery w:val="Table of Contents"/>
          <w:docPartUnique/>
        </w:docPartObj>
      </w:sdtPr>
      <w:sdtEndPr>
        <w:rPr>
          <w:bCs/>
        </w:rPr>
      </w:sdtEndPr>
      <w:sdtContent>
        <w:p w14:paraId="2628B7CF" w14:textId="580F780C" w:rsidR="006D7A5A" w:rsidRPr="004749C7" w:rsidRDefault="006D7A5A">
          <w:pPr>
            <w:pStyle w:val="TOCHeading"/>
            <w:rPr>
              <w:rFonts w:asciiTheme="minorHAnsi" w:hAnsiTheme="minorHAnsi"/>
              <w:color w:val="auto"/>
            </w:rPr>
          </w:pPr>
          <w:r w:rsidRPr="004749C7">
            <w:rPr>
              <w:rFonts w:asciiTheme="minorHAnsi" w:hAnsiTheme="minorHAnsi"/>
              <w:color w:val="auto"/>
            </w:rPr>
            <w:t>Contents</w:t>
          </w:r>
        </w:p>
        <w:p w14:paraId="1315CAB3" w14:textId="77777777" w:rsidR="00E70D87" w:rsidRDefault="00903F5B">
          <w:pPr>
            <w:pStyle w:val="TOC1"/>
            <w:rPr>
              <w:rFonts w:asciiTheme="minorHAnsi" w:eastAsiaTheme="minorEastAsia" w:hAnsiTheme="minorHAnsi" w:cstheme="minorBidi"/>
              <w:b w:val="0"/>
              <w:caps w:val="0"/>
              <w:szCs w:val="22"/>
              <w:lang w:eastAsia="en-GB"/>
            </w:rPr>
          </w:pPr>
          <w:r>
            <w:rPr>
              <w:bCs/>
            </w:rPr>
            <w:fldChar w:fldCharType="begin"/>
          </w:r>
          <w:r>
            <w:rPr>
              <w:bCs/>
            </w:rPr>
            <w:instrText xml:space="preserve"> TOC \o "1-2" \h \z \u </w:instrText>
          </w:r>
          <w:r>
            <w:rPr>
              <w:bCs/>
            </w:rPr>
            <w:fldChar w:fldCharType="separate"/>
          </w:r>
          <w:hyperlink w:anchor="_Toc8734571" w:history="1">
            <w:r w:rsidR="00E70D87" w:rsidRPr="000D1172">
              <w:rPr>
                <w:rStyle w:val="Hyperlink"/>
              </w:rPr>
              <w:t>1.</w:t>
            </w:r>
            <w:r w:rsidR="00E70D87">
              <w:rPr>
                <w:rFonts w:asciiTheme="minorHAnsi" w:eastAsiaTheme="minorEastAsia" w:hAnsiTheme="minorHAnsi" w:cstheme="minorBidi"/>
                <w:b w:val="0"/>
                <w:caps w:val="0"/>
                <w:szCs w:val="22"/>
                <w:lang w:eastAsia="en-GB"/>
              </w:rPr>
              <w:tab/>
            </w:r>
            <w:r w:rsidR="00E70D87" w:rsidRPr="000D1172">
              <w:rPr>
                <w:rStyle w:val="Hyperlink"/>
              </w:rPr>
              <w:t>Details of services requireD</w:t>
            </w:r>
            <w:r w:rsidR="00E70D87">
              <w:rPr>
                <w:webHidden/>
              </w:rPr>
              <w:tab/>
            </w:r>
            <w:r w:rsidR="00E70D87">
              <w:rPr>
                <w:webHidden/>
              </w:rPr>
              <w:fldChar w:fldCharType="begin"/>
            </w:r>
            <w:r w:rsidR="00E70D87">
              <w:rPr>
                <w:webHidden/>
              </w:rPr>
              <w:instrText xml:space="preserve"> PAGEREF _Toc8734571 \h </w:instrText>
            </w:r>
            <w:r w:rsidR="00E70D87">
              <w:rPr>
                <w:webHidden/>
              </w:rPr>
            </w:r>
            <w:r w:rsidR="00E70D87">
              <w:rPr>
                <w:webHidden/>
              </w:rPr>
              <w:fldChar w:fldCharType="separate"/>
            </w:r>
            <w:r w:rsidR="00E70D87">
              <w:rPr>
                <w:webHidden/>
              </w:rPr>
              <w:t>3</w:t>
            </w:r>
            <w:r w:rsidR="00E70D87">
              <w:rPr>
                <w:webHidden/>
              </w:rPr>
              <w:fldChar w:fldCharType="end"/>
            </w:r>
          </w:hyperlink>
        </w:p>
        <w:p w14:paraId="460DEC40" w14:textId="77777777" w:rsidR="00E70D87" w:rsidRDefault="00C36431">
          <w:pPr>
            <w:pStyle w:val="TOC2"/>
            <w:rPr>
              <w:rFonts w:asciiTheme="minorHAnsi" w:eastAsiaTheme="minorEastAsia" w:hAnsiTheme="minorHAnsi" w:cstheme="minorBidi"/>
              <w:szCs w:val="22"/>
              <w:lang w:eastAsia="en-GB"/>
            </w:rPr>
          </w:pPr>
          <w:hyperlink w:anchor="_Toc8734572" w:history="1">
            <w:r w:rsidR="00E70D87" w:rsidRPr="000D1172">
              <w:rPr>
                <w:rStyle w:val="Hyperlink"/>
                <w:rFonts w:eastAsia="Arial"/>
              </w:rPr>
              <w:t>1.1</w:t>
            </w:r>
            <w:r w:rsidR="00E70D87">
              <w:rPr>
                <w:rFonts w:asciiTheme="minorHAnsi" w:eastAsiaTheme="minorEastAsia" w:hAnsiTheme="minorHAnsi" w:cstheme="minorBidi"/>
                <w:szCs w:val="22"/>
                <w:lang w:eastAsia="en-GB"/>
              </w:rPr>
              <w:tab/>
            </w:r>
            <w:r w:rsidR="00E70D87" w:rsidRPr="000D1172">
              <w:rPr>
                <w:rStyle w:val="Hyperlink"/>
                <w:rFonts w:eastAsia="Arial"/>
              </w:rPr>
              <w:t>Introduction</w:t>
            </w:r>
            <w:r w:rsidR="00E70D87">
              <w:rPr>
                <w:webHidden/>
              </w:rPr>
              <w:tab/>
            </w:r>
            <w:r w:rsidR="00E70D87">
              <w:rPr>
                <w:webHidden/>
              </w:rPr>
              <w:fldChar w:fldCharType="begin"/>
            </w:r>
            <w:r w:rsidR="00E70D87">
              <w:rPr>
                <w:webHidden/>
              </w:rPr>
              <w:instrText xml:space="preserve"> PAGEREF _Toc8734572 \h </w:instrText>
            </w:r>
            <w:r w:rsidR="00E70D87">
              <w:rPr>
                <w:webHidden/>
              </w:rPr>
            </w:r>
            <w:r w:rsidR="00E70D87">
              <w:rPr>
                <w:webHidden/>
              </w:rPr>
              <w:fldChar w:fldCharType="separate"/>
            </w:r>
            <w:r w:rsidR="00E70D87">
              <w:rPr>
                <w:webHidden/>
              </w:rPr>
              <w:t>3</w:t>
            </w:r>
            <w:r w:rsidR="00E70D87">
              <w:rPr>
                <w:webHidden/>
              </w:rPr>
              <w:fldChar w:fldCharType="end"/>
            </w:r>
          </w:hyperlink>
        </w:p>
        <w:p w14:paraId="1F2D2812" w14:textId="77777777" w:rsidR="00E70D87" w:rsidRDefault="00C36431">
          <w:pPr>
            <w:pStyle w:val="TOC2"/>
            <w:rPr>
              <w:rFonts w:asciiTheme="minorHAnsi" w:eastAsiaTheme="minorEastAsia" w:hAnsiTheme="minorHAnsi" w:cstheme="minorBidi"/>
              <w:szCs w:val="22"/>
              <w:lang w:eastAsia="en-GB"/>
            </w:rPr>
          </w:pPr>
          <w:hyperlink w:anchor="_Toc8734573" w:history="1">
            <w:r w:rsidR="00E70D87" w:rsidRPr="000D1172">
              <w:rPr>
                <w:rStyle w:val="Hyperlink"/>
                <w:rFonts w:eastAsia="Arial"/>
              </w:rPr>
              <w:t>1.2</w:t>
            </w:r>
            <w:r w:rsidR="00E70D87">
              <w:rPr>
                <w:rFonts w:asciiTheme="minorHAnsi" w:eastAsiaTheme="minorEastAsia" w:hAnsiTheme="minorHAnsi" w:cstheme="minorBidi"/>
                <w:szCs w:val="22"/>
                <w:lang w:eastAsia="en-GB"/>
              </w:rPr>
              <w:tab/>
            </w:r>
            <w:r w:rsidR="00E70D87" w:rsidRPr="000D1172">
              <w:rPr>
                <w:rStyle w:val="Hyperlink"/>
                <w:rFonts w:eastAsia="Arial"/>
              </w:rPr>
              <w:t>Approach</w:t>
            </w:r>
            <w:r w:rsidR="00E70D87">
              <w:rPr>
                <w:webHidden/>
              </w:rPr>
              <w:tab/>
            </w:r>
            <w:r w:rsidR="00E70D87">
              <w:rPr>
                <w:webHidden/>
              </w:rPr>
              <w:fldChar w:fldCharType="begin"/>
            </w:r>
            <w:r w:rsidR="00E70D87">
              <w:rPr>
                <w:webHidden/>
              </w:rPr>
              <w:instrText xml:space="preserve"> PAGEREF _Toc8734573 \h </w:instrText>
            </w:r>
            <w:r w:rsidR="00E70D87">
              <w:rPr>
                <w:webHidden/>
              </w:rPr>
            </w:r>
            <w:r w:rsidR="00E70D87">
              <w:rPr>
                <w:webHidden/>
              </w:rPr>
              <w:fldChar w:fldCharType="separate"/>
            </w:r>
            <w:r w:rsidR="00E70D87">
              <w:rPr>
                <w:webHidden/>
              </w:rPr>
              <w:t>4</w:t>
            </w:r>
            <w:r w:rsidR="00E70D87">
              <w:rPr>
                <w:webHidden/>
              </w:rPr>
              <w:fldChar w:fldCharType="end"/>
            </w:r>
          </w:hyperlink>
        </w:p>
        <w:p w14:paraId="226705B2" w14:textId="77777777" w:rsidR="00E70D87" w:rsidRDefault="00C36431">
          <w:pPr>
            <w:pStyle w:val="TOC2"/>
            <w:rPr>
              <w:rFonts w:asciiTheme="minorHAnsi" w:eastAsiaTheme="minorEastAsia" w:hAnsiTheme="minorHAnsi" w:cstheme="minorBidi"/>
              <w:szCs w:val="22"/>
              <w:lang w:eastAsia="en-GB"/>
            </w:rPr>
          </w:pPr>
          <w:hyperlink w:anchor="_Toc8734574" w:history="1">
            <w:r w:rsidR="00E70D87" w:rsidRPr="000D1172">
              <w:rPr>
                <w:rStyle w:val="Hyperlink"/>
                <w:rFonts w:eastAsia="Arial"/>
              </w:rPr>
              <w:t>1.3</w:t>
            </w:r>
            <w:r w:rsidR="00E70D87">
              <w:rPr>
                <w:rFonts w:asciiTheme="minorHAnsi" w:eastAsiaTheme="minorEastAsia" w:hAnsiTheme="minorHAnsi" w:cstheme="minorBidi"/>
                <w:szCs w:val="22"/>
                <w:lang w:eastAsia="en-GB"/>
              </w:rPr>
              <w:tab/>
            </w:r>
            <w:r w:rsidR="00E70D87" w:rsidRPr="000D1172">
              <w:rPr>
                <w:rStyle w:val="Hyperlink"/>
                <w:rFonts w:eastAsia="Arial"/>
              </w:rPr>
              <w:t>Key tasks</w:t>
            </w:r>
            <w:r w:rsidR="00E70D87">
              <w:rPr>
                <w:webHidden/>
              </w:rPr>
              <w:tab/>
            </w:r>
            <w:r w:rsidR="00E70D87">
              <w:rPr>
                <w:webHidden/>
              </w:rPr>
              <w:fldChar w:fldCharType="begin"/>
            </w:r>
            <w:r w:rsidR="00E70D87">
              <w:rPr>
                <w:webHidden/>
              </w:rPr>
              <w:instrText xml:space="preserve"> PAGEREF _Toc8734574 \h </w:instrText>
            </w:r>
            <w:r w:rsidR="00E70D87">
              <w:rPr>
                <w:webHidden/>
              </w:rPr>
            </w:r>
            <w:r w:rsidR="00E70D87">
              <w:rPr>
                <w:webHidden/>
              </w:rPr>
              <w:fldChar w:fldCharType="separate"/>
            </w:r>
            <w:r w:rsidR="00E70D87">
              <w:rPr>
                <w:webHidden/>
              </w:rPr>
              <w:t>4</w:t>
            </w:r>
            <w:r w:rsidR="00E70D87">
              <w:rPr>
                <w:webHidden/>
              </w:rPr>
              <w:fldChar w:fldCharType="end"/>
            </w:r>
          </w:hyperlink>
        </w:p>
        <w:p w14:paraId="65523842" w14:textId="77777777" w:rsidR="00E70D87" w:rsidRDefault="00C36431">
          <w:pPr>
            <w:pStyle w:val="TOC2"/>
            <w:rPr>
              <w:rFonts w:asciiTheme="minorHAnsi" w:eastAsiaTheme="minorEastAsia" w:hAnsiTheme="minorHAnsi" w:cstheme="minorBidi"/>
              <w:szCs w:val="22"/>
              <w:lang w:eastAsia="en-GB"/>
            </w:rPr>
          </w:pPr>
          <w:hyperlink w:anchor="_Toc8734575" w:history="1">
            <w:r w:rsidR="00E70D87" w:rsidRPr="000D1172">
              <w:rPr>
                <w:rStyle w:val="Hyperlink"/>
                <w:rFonts w:eastAsia="Arial"/>
              </w:rPr>
              <w:t>1.4</w:t>
            </w:r>
            <w:r w:rsidR="00E70D87">
              <w:rPr>
                <w:rFonts w:asciiTheme="minorHAnsi" w:eastAsiaTheme="minorEastAsia" w:hAnsiTheme="minorHAnsi" w:cstheme="minorBidi"/>
                <w:szCs w:val="22"/>
                <w:lang w:eastAsia="en-GB"/>
              </w:rPr>
              <w:tab/>
            </w:r>
            <w:r w:rsidR="00E70D87" w:rsidRPr="000D1172">
              <w:rPr>
                <w:rStyle w:val="Hyperlink"/>
                <w:rFonts w:eastAsia="Arial"/>
              </w:rPr>
              <w:t>Reporting</w:t>
            </w:r>
            <w:r w:rsidR="00E70D87">
              <w:rPr>
                <w:webHidden/>
              </w:rPr>
              <w:tab/>
            </w:r>
            <w:r w:rsidR="00E70D87">
              <w:rPr>
                <w:webHidden/>
              </w:rPr>
              <w:fldChar w:fldCharType="begin"/>
            </w:r>
            <w:r w:rsidR="00E70D87">
              <w:rPr>
                <w:webHidden/>
              </w:rPr>
              <w:instrText xml:space="preserve"> PAGEREF _Toc8734575 \h </w:instrText>
            </w:r>
            <w:r w:rsidR="00E70D87">
              <w:rPr>
                <w:webHidden/>
              </w:rPr>
            </w:r>
            <w:r w:rsidR="00E70D87">
              <w:rPr>
                <w:webHidden/>
              </w:rPr>
              <w:fldChar w:fldCharType="separate"/>
            </w:r>
            <w:r w:rsidR="00E70D87">
              <w:rPr>
                <w:webHidden/>
              </w:rPr>
              <w:t>4</w:t>
            </w:r>
            <w:r w:rsidR="00E70D87">
              <w:rPr>
                <w:webHidden/>
              </w:rPr>
              <w:fldChar w:fldCharType="end"/>
            </w:r>
          </w:hyperlink>
        </w:p>
        <w:p w14:paraId="1E451777" w14:textId="77777777" w:rsidR="00E70D87" w:rsidRDefault="00C36431">
          <w:pPr>
            <w:pStyle w:val="TOC1"/>
            <w:rPr>
              <w:rFonts w:asciiTheme="minorHAnsi" w:eastAsiaTheme="minorEastAsia" w:hAnsiTheme="minorHAnsi" w:cstheme="minorBidi"/>
              <w:b w:val="0"/>
              <w:caps w:val="0"/>
              <w:szCs w:val="22"/>
              <w:lang w:eastAsia="en-GB"/>
            </w:rPr>
          </w:pPr>
          <w:hyperlink w:anchor="_Toc8734576" w:history="1">
            <w:r w:rsidR="00E70D87" w:rsidRPr="000D1172">
              <w:rPr>
                <w:rStyle w:val="Hyperlink"/>
              </w:rPr>
              <w:t>2.</w:t>
            </w:r>
            <w:r w:rsidR="00E70D87">
              <w:rPr>
                <w:rFonts w:asciiTheme="minorHAnsi" w:eastAsiaTheme="minorEastAsia" w:hAnsiTheme="minorHAnsi" w:cstheme="minorBidi"/>
                <w:b w:val="0"/>
                <w:caps w:val="0"/>
                <w:szCs w:val="22"/>
                <w:lang w:eastAsia="en-GB"/>
              </w:rPr>
              <w:tab/>
            </w:r>
            <w:r w:rsidR="00E70D87" w:rsidRPr="000D1172">
              <w:rPr>
                <w:rStyle w:val="Hyperlink"/>
              </w:rPr>
              <w:t>Instruction for the return of quotes</w:t>
            </w:r>
            <w:r w:rsidR="00E70D87">
              <w:rPr>
                <w:webHidden/>
              </w:rPr>
              <w:tab/>
            </w:r>
            <w:r w:rsidR="00E70D87">
              <w:rPr>
                <w:webHidden/>
              </w:rPr>
              <w:fldChar w:fldCharType="begin"/>
            </w:r>
            <w:r w:rsidR="00E70D87">
              <w:rPr>
                <w:webHidden/>
              </w:rPr>
              <w:instrText xml:space="preserve"> PAGEREF _Toc8734576 \h </w:instrText>
            </w:r>
            <w:r w:rsidR="00E70D87">
              <w:rPr>
                <w:webHidden/>
              </w:rPr>
            </w:r>
            <w:r w:rsidR="00E70D87">
              <w:rPr>
                <w:webHidden/>
              </w:rPr>
              <w:fldChar w:fldCharType="separate"/>
            </w:r>
            <w:r w:rsidR="00E70D87">
              <w:rPr>
                <w:webHidden/>
              </w:rPr>
              <w:t>5</w:t>
            </w:r>
            <w:r w:rsidR="00E70D87">
              <w:rPr>
                <w:webHidden/>
              </w:rPr>
              <w:fldChar w:fldCharType="end"/>
            </w:r>
          </w:hyperlink>
        </w:p>
        <w:p w14:paraId="5BA201C0" w14:textId="77777777" w:rsidR="00E70D87" w:rsidRDefault="00C36431">
          <w:pPr>
            <w:pStyle w:val="TOC1"/>
            <w:rPr>
              <w:rFonts w:asciiTheme="minorHAnsi" w:eastAsiaTheme="minorEastAsia" w:hAnsiTheme="minorHAnsi" w:cstheme="minorBidi"/>
              <w:b w:val="0"/>
              <w:caps w:val="0"/>
              <w:szCs w:val="22"/>
              <w:lang w:eastAsia="en-GB"/>
            </w:rPr>
          </w:pPr>
          <w:hyperlink w:anchor="_Toc8734577" w:history="1">
            <w:r w:rsidR="00E70D87" w:rsidRPr="000D1172">
              <w:rPr>
                <w:rStyle w:val="Hyperlink"/>
              </w:rPr>
              <w:t>3.</w:t>
            </w:r>
            <w:r w:rsidR="00E70D87">
              <w:rPr>
                <w:rFonts w:asciiTheme="minorHAnsi" w:eastAsiaTheme="minorEastAsia" w:hAnsiTheme="minorHAnsi" w:cstheme="minorBidi"/>
                <w:b w:val="0"/>
                <w:caps w:val="0"/>
                <w:szCs w:val="22"/>
                <w:lang w:eastAsia="en-GB"/>
              </w:rPr>
              <w:tab/>
            </w:r>
            <w:r w:rsidR="00E70D87" w:rsidRPr="000D1172">
              <w:rPr>
                <w:rStyle w:val="Hyperlink"/>
              </w:rPr>
              <w:t>Timetable</w:t>
            </w:r>
            <w:r w:rsidR="00E70D87">
              <w:rPr>
                <w:webHidden/>
              </w:rPr>
              <w:tab/>
            </w:r>
            <w:r w:rsidR="00E70D87">
              <w:rPr>
                <w:webHidden/>
              </w:rPr>
              <w:fldChar w:fldCharType="begin"/>
            </w:r>
            <w:r w:rsidR="00E70D87">
              <w:rPr>
                <w:webHidden/>
              </w:rPr>
              <w:instrText xml:space="preserve"> PAGEREF _Toc8734577 \h </w:instrText>
            </w:r>
            <w:r w:rsidR="00E70D87">
              <w:rPr>
                <w:webHidden/>
              </w:rPr>
            </w:r>
            <w:r w:rsidR="00E70D87">
              <w:rPr>
                <w:webHidden/>
              </w:rPr>
              <w:fldChar w:fldCharType="separate"/>
            </w:r>
            <w:r w:rsidR="00E70D87">
              <w:rPr>
                <w:webHidden/>
              </w:rPr>
              <w:t>6</w:t>
            </w:r>
            <w:r w:rsidR="00E70D87">
              <w:rPr>
                <w:webHidden/>
              </w:rPr>
              <w:fldChar w:fldCharType="end"/>
            </w:r>
          </w:hyperlink>
        </w:p>
        <w:p w14:paraId="712A1490" w14:textId="77777777" w:rsidR="00E70D87" w:rsidRDefault="00C36431">
          <w:pPr>
            <w:pStyle w:val="TOC1"/>
            <w:rPr>
              <w:rFonts w:asciiTheme="minorHAnsi" w:eastAsiaTheme="minorEastAsia" w:hAnsiTheme="minorHAnsi" w:cstheme="minorBidi"/>
              <w:b w:val="0"/>
              <w:caps w:val="0"/>
              <w:szCs w:val="22"/>
              <w:lang w:eastAsia="en-GB"/>
            </w:rPr>
          </w:pPr>
          <w:hyperlink w:anchor="_Toc8734578" w:history="1">
            <w:r w:rsidR="00E70D87" w:rsidRPr="000D1172">
              <w:rPr>
                <w:rStyle w:val="Hyperlink"/>
              </w:rPr>
              <w:t>4.</w:t>
            </w:r>
            <w:r w:rsidR="00E70D87">
              <w:rPr>
                <w:rFonts w:asciiTheme="minorHAnsi" w:eastAsiaTheme="minorEastAsia" w:hAnsiTheme="minorHAnsi" w:cstheme="minorBidi"/>
                <w:b w:val="0"/>
                <w:caps w:val="0"/>
                <w:szCs w:val="22"/>
                <w:lang w:eastAsia="en-GB"/>
              </w:rPr>
              <w:tab/>
            </w:r>
            <w:r w:rsidR="00E70D87" w:rsidRPr="000D1172">
              <w:rPr>
                <w:rStyle w:val="Hyperlink"/>
              </w:rPr>
              <w:t>Evaluation Criteria</w:t>
            </w:r>
            <w:r w:rsidR="00E70D87">
              <w:rPr>
                <w:webHidden/>
              </w:rPr>
              <w:tab/>
            </w:r>
            <w:r w:rsidR="00E70D87">
              <w:rPr>
                <w:webHidden/>
              </w:rPr>
              <w:fldChar w:fldCharType="begin"/>
            </w:r>
            <w:r w:rsidR="00E70D87">
              <w:rPr>
                <w:webHidden/>
              </w:rPr>
              <w:instrText xml:space="preserve"> PAGEREF _Toc8734578 \h </w:instrText>
            </w:r>
            <w:r w:rsidR="00E70D87">
              <w:rPr>
                <w:webHidden/>
              </w:rPr>
            </w:r>
            <w:r w:rsidR="00E70D87">
              <w:rPr>
                <w:webHidden/>
              </w:rPr>
              <w:fldChar w:fldCharType="separate"/>
            </w:r>
            <w:r w:rsidR="00E70D87">
              <w:rPr>
                <w:webHidden/>
              </w:rPr>
              <w:t>6</w:t>
            </w:r>
            <w:r w:rsidR="00E70D87">
              <w:rPr>
                <w:webHidden/>
              </w:rPr>
              <w:fldChar w:fldCharType="end"/>
            </w:r>
          </w:hyperlink>
        </w:p>
        <w:p w14:paraId="7663D524" w14:textId="77777777" w:rsidR="00E70D87" w:rsidRDefault="00C36431">
          <w:pPr>
            <w:pStyle w:val="TOC1"/>
            <w:rPr>
              <w:rFonts w:asciiTheme="minorHAnsi" w:eastAsiaTheme="minorEastAsia" w:hAnsiTheme="minorHAnsi" w:cstheme="minorBidi"/>
              <w:b w:val="0"/>
              <w:caps w:val="0"/>
              <w:szCs w:val="22"/>
              <w:lang w:eastAsia="en-GB"/>
            </w:rPr>
          </w:pPr>
          <w:hyperlink w:anchor="_Toc8734579" w:history="1">
            <w:r w:rsidR="00E70D87" w:rsidRPr="000D1172">
              <w:rPr>
                <w:rStyle w:val="Hyperlink"/>
              </w:rPr>
              <w:t>5.</w:t>
            </w:r>
            <w:r w:rsidR="00E70D87">
              <w:rPr>
                <w:rFonts w:asciiTheme="minorHAnsi" w:eastAsiaTheme="minorEastAsia" w:hAnsiTheme="minorHAnsi" w:cstheme="minorBidi"/>
                <w:b w:val="0"/>
                <w:caps w:val="0"/>
                <w:szCs w:val="22"/>
                <w:lang w:eastAsia="en-GB"/>
              </w:rPr>
              <w:tab/>
            </w:r>
            <w:r w:rsidR="00E70D87" w:rsidRPr="000D1172">
              <w:rPr>
                <w:rStyle w:val="Hyperlink"/>
              </w:rPr>
              <w:t>Additional Information and conditions</w:t>
            </w:r>
            <w:r w:rsidR="00E70D87">
              <w:rPr>
                <w:webHidden/>
              </w:rPr>
              <w:tab/>
            </w:r>
            <w:r w:rsidR="00E70D87">
              <w:rPr>
                <w:webHidden/>
              </w:rPr>
              <w:fldChar w:fldCharType="begin"/>
            </w:r>
            <w:r w:rsidR="00E70D87">
              <w:rPr>
                <w:webHidden/>
              </w:rPr>
              <w:instrText xml:space="preserve"> PAGEREF _Toc8734579 \h </w:instrText>
            </w:r>
            <w:r w:rsidR="00E70D87">
              <w:rPr>
                <w:webHidden/>
              </w:rPr>
            </w:r>
            <w:r w:rsidR="00E70D87">
              <w:rPr>
                <w:webHidden/>
              </w:rPr>
              <w:fldChar w:fldCharType="separate"/>
            </w:r>
            <w:r w:rsidR="00E70D87">
              <w:rPr>
                <w:webHidden/>
              </w:rPr>
              <w:t>8</w:t>
            </w:r>
            <w:r w:rsidR="00E70D87">
              <w:rPr>
                <w:webHidden/>
              </w:rPr>
              <w:fldChar w:fldCharType="end"/>
            </w:r>
          </w:hyperlink>
        </w:p>
        <w:p w14:paraId="6EF4B798" w14:textId="77777777" w:rsidR="00E70D87" w:rsidRDefault="00C36431">
          <w:pPr>
            <w:pStyle w:val="TOC2"/>
            <w:rPr>
              <w:rFonts w:asciiTheme="minorHAnsi" w:eastAsiaTheme="minorEastAsia" w:hAnsiTheme="minorHAnsi" w:cstheme="minorBidi"/>
              <w:szCs w:val="22"/>
              <w:lang w:eastAsia="en-GB"/>
            </w:rPr>
          </w:pPr>
          <w:hyperlink w:anchor="_Toc8734580" w:history="1">
            <w:r w:rsidR="00E70D87" w:rsidRPr="000D1172">
              <w:rPr>
                <w:rStyle w:val="Hyperlink"/>
                <w:rFonts w:eastAsia="Arial"/>
              </w:rPr>
              <w:t>5.1</w:t>
            </w:r>
            <w:r w:rsidR="00E70D87">
              <w:rPr>
                <w:rFonts w:asciiTheme="minorHAnsi" w:eastAsiaTheme="minorEastAsia" w:hAnsiTheme="minorHAnsi" w:cstheme="minorBidi"/>
                <w:szCs w:val="22"/>
                <w:lang w:eastAsia="en-GB"/>
              </w:rPr>
              <w:tab/>
            </w:r>
            <w:r w:rsidR="00E70D87" w:rsidRPr="000D1172">
              <w:rPr>
                <w:rStyle w:val="Hyperlink"/>
                <w:rFonts w:eastAsia="Arial"/>
              </w:rPr>
              <w:t>Payment schedule</w:t>
            </w:r>
            <w:r w:rsidR="00E70D87">
              <w:rPr>
                <w:webHidden/>
              </w:rPr>
              <w:tab/>
            </w:r>
            <w:r w:rsidR="00E70D87">
              <w:rPr>
                <w:webHidden/>
              </w:rPr>
              <w:fldChar w:fldCharType="begin"/>
            </w:r>
            <w:r w:rsidR="00E70D87">
              <w:rPr>
                <w:webHidden/>
              </w:rPr>
              <w:instrText xml:space="preserve"> PAGEREF _Toc8734580 \h </w:instrText>
            </w:r>
            <w:r w:rsidR="00E70D87">
              <w:rPr>
                <w:webHidden/>
              </w:rPr>
            </w:r>
            <w:r w:rsidR="00E70D87">
              <w:rPr>
                <w:webHidden/>
              </w:rPr>
              <w:fldChar w:fldCharType="separate"/>
            </w:r>
            <w:r w:rsidR="00E70D87">
              <w:rPr>
                <w:webHidden/>
              </w:rPr>
              <w:t>8</w:t>
            </w:r>
            <w:r w:rsidR="00E70D87">
              <w:rPr>
                <w:webHidden/>
              </w:rPr>
              <w:fldChar w:fldCharType="end"/>
            </w:r>
          </w:hyperlink>
        </w:p>
        <w:p w14:paraId="3D342340" w14:textId="77777777" w:rsidR="00E70D87" w:rsidRDefault="00C36431">
          <w:pPr>
            <w:pStyle w:val="TOC2"/>
            <w:rPr>
              <w:rFonts w:asciiTheme="minorHAnsi" w:eastAsiaTheme="minorEastAsia" w:hAnsiTheme="minorHAnsi" w:cstheme="minorBidi"/>
              <w:szCs w:val="22"/>
              <w:lang w:eastAsia="en-GB"/>
            </w:rPr>
          </w:pPr>
          <w:hyperlink w:anchor="_Toc8734581" w:history="1">
            <w:r w:rsidR="00E70D87" w:rsidRPr="000D1172">
              <w:rPr>
                <w:rStyle w:val="Hyperlink"/>
                <w:rFonts w:eastAsia="Arial"/>
              </w:rPr>
              <w:t>5.2</w:t>
            </w:r>
            <w:r w:rsidR="00E70D87">
              <w:rPr>
                <w:rFonts w:asciiTheme="minorHAnsi" w:eastAsiaTheme="minorEastAsia" w:hAnsiTheme="minorHAnsi" w:cstheme="minorBidi"/>
                <w:szCs w:val="22"/>
                <w:lang w:eastAsia="en-GB"/>
              </w:rPr>
              <w:tab/>
            </w:r>
            <w:r w:rsidR="00E70D87" w:rsidRPr="000D1172">
              <w:rPr>
                <w:rStyle w:val="Hyperlink"/>
                <w:rFonts w:eastAsia="Arial"/>
              </w:rPr>
              <w:t>Travel and Subsistence</w:t>
            </w:r>
            <w:r w:rsidR="00E70D87">
              <w:rPr>
                <w:webHidden/>
              </w:rPr>
              <w:tab/>
            </w:r>
            <w:r w:rsidR="00E70D87">
              <w:rPr>
                <w:webHidden/>
              </w:rPr>
              <w:fldChar w:fldCharType="begin"/>
            </w:r>
            <w:r w:rsidR="00E70D87">
              <w:rPr>
                <w:webHidden/>
              </w:rPr>
              <w:instrText xml:space="preserve"> PAGEREF _Toc8734581 \h </w:instrText>
            </w:r>
            <w:r w:rsidR="00E70D87">
              <w:rPr>
                <w:webHidden/>
              </w:rPr>
            </w:r>
            <w:r w:rsidR="00E70D87">
              <w:rPr>
                <w:webHidden/>
              </w:rPr>
              <w:fldChar w:fldCharType="separate"/>
            </w:r>
            <w:r w:rsidR="00E70D87">
              <w:rPr>
                <w:webHidden/>
              </w:rPr>
              <w:t>8</w:t>
            </w:r>
            <w:r w:rsidR="00E70D87">
              <w:rPr>
                <w:webHidden/>
              </w:rPr>
              <w:fldChar w:fldCharType="end"/>
            </w:r>
          </w:hyperlink>
        </w:p>
        <w:p w14:paraId="143930C9" w14:textId="77777777" w:rsidR="00E70D87" w:rsidRDefault="00C36431">
          <w:pPr>
            <w:pStyle w:val="TOC2"/>
            <w:rPr>
              <w:rFonts w:asciiTheme="minorHAnsi" w:eastAsiaTheme="minorEastAsia" w:hAnsiTheme="minorHAnsi" w:cstheme="minorBidi"/>
              <w:szCs w:val="22"/>
              <w:lang w:eastAsia="en-GB"/>
            </w:rPr>
          </w:pPr>
          <w:hyperlink w:anchor="_Toc8734582" w:history="1">
            <w:r w:rsidR="00E70D87" w:rsidRPr="000D1172">
              <w:rPr>
                <w:rStyle w:val="Hyperlink"/>
                <w:rFonts w:eastAsia="Arial"/>
              </w:rPr>
              <w:t>5.3</w:t>
            </w:r>
            <w:r w:rsidR="00E70D87">
              <w:rPr>
                <w:rFonts w:asciiTheme="minorHAnsi" w:eastAsiaTheme="minorEastAsia" w:hAnsiTheme="minorHAnsi" w:cstheme="minorBidi"/>
                <w:szCs w:val="22"/>
                <w:lang w:eastAsia="en-GB"/>
              </w:rPr>
              <w:tab/>
            </w:r>
            <w:r w:rsidR="00E70D87" w:rsidRPr="000D1172">
              <w:rPr>
                <w:rStyle w:val="Hyperlink"/>
                <w:rFonts w:eastAsia="Arial"/>
              </w:rPr>
              <w:t>Data protection</w:t>
            </w:r>
            <w:r w:rsidR="00E70D87">
              <w:rPr>
                <w:webHidden/>
              </w:rPr>
              <w:tab/>
            </w:r>
            <w:r w:rsidR="00E70D87">
              <w:rPr>
                <w:webHidden/>
              </w:rPr>
              <w:fldChar w:fldCharType="begin"/>
            </w:r>
            <w:r w:rsidR="00E70D87">
              <w:rPr>
                <w:webHidden/>
              </w:rPr>
              <w:instrText xml:space="preserve"> PAGEREF _Toc8734582 \h </w:instrText>
            </w:r>
            <w:r w:rsidR="00E70D87">
              <w:rPr>
                <w:webHidden/>
              </w:rPr>
            </w:r>
            <w:r w:rsidR="00E70D87">
              <w:rPr>
                <w:webHidden/>
              </w:rPr>
              <w:fldChar w:fldCharType="separate"/>
            </w:r>
            <w:r w:rsidR="00E70D87">
              <w:rPr>
                <w:webHidden/>
              </w:rPr>
              <w:t>8</w:t>
            </w:r>
            <w:r w:rsidR="00E70D87">
              <w:rPr>
                <w:webHidden/>
              </w:rPr>
              <w:fldChar w:fldCharType="end"/>
            </w:r>
          </w:hyperlink>
        </w:p>
        <w:p w14:paraId="71113D06" w14:textId="77777777" w:rsidR="00E70D87" w:rsidRDefault="00C36431">
          <w:pPr>
            <w:pStyle w:val="TOC2"/>
            <w:rPr>
              <w:rFonts w:asciiTheme="minorHAnsi" w:eastAsiaTheme="minorEastAsia" w:hAnsiTheme="minorHAnsi" w:cstheme="minorBidi"/>
              <w:szCs w:val="22"/>
              <w:lang w:eastAsia="en-GB"/>
            </w:rPr>
          </w:pPr>
          <w:hyperlink w:anchor="_Toc8734583" w:history="1">
            <w:r w:rsidR="00E70D87" w:rsidRPr="000D1172">
              <w:rPr>
                <w:rStyle w:val="Hyperlink"/>
                <w:rFonts w:eastAsia="Arial"/>
              </w:rPr>
              <w:t>5.4</w:t>
            </w:r>
            <w:r w:rsidR="00E70D87">
              <w:rPr>
                <w:rFonts w:asciiTheme="minorHAnsi" w:eastAsiaTheme="minorEastAsia" w:hAnsiTheme="minorHAnsi" w:cstheme="minorBidi"/>
                <w:szCs w:val="22"/>
                <w:lang w:eastAsia="en-GB"/>
              </w:rPr>
              <w:tab/>
            </w:r>
            <w:r w:rsidR="00E70D87" w:rsidRPr="000D1172">
              <w:rPr>
                <w:rStyle w:val="Hyperlink"/>
                <w:rFonts w:eastAsia="Arial"/>
              </w:rPr>
              <w:t>Termination</w:t>
            </w:r>
            <w:r w:rsidR="00E70D87">
              <w:rPr>
                <w:webHidden/>
              </w:rPr>
              <w:tab/>
            </w:r>
            <w:r w:rsidR="00E70D87">
              <w:rPr>
                <w:webHidden/>
              </w:rPr>
              <w:fldChar w:fldCharType="begin"/>
            </w:r>
            <w:r w:rsidR="00E70D87">
              <w:rPr>
                <w:webHidden/>
              </w:rPr>
              <w:instrText xml:space="preserve"> PAGEREF _Toc8734583 \h </w:instrText>
            </w:r>
            <w:r w:rsidR="00E70D87">
              <w:rPr>
                <w:webHidden/>
              </w:rPr>
            </w:r>
            <w:r w:rsidR="00E70D87">
              <w:rPr>
                <w:webHidden/>
              </w:rPr>
              <w:fldChar w:fldCharType="separate"/>
            </w:r>
            <w:r w:rsidR="00E70D87">
              <w:rPr>
                <w:webHidden/>
              </w:rPr>
              <w:t>8</w:t>
            </w:r>
            <w:r w:rsidR="00E70D87">
              <w:rPr>
                <w:webHidden/>
              </w:rPr>
              <w:fldChar w:fldCharType="end"/>
            </w:r>
          </w:hyperlink>
        </w:p>
        <w:p w14:paraId="3D5EFD40" w14:textId="77777777" w:rsidR="00E70D87" w:rsidRDefault="00C36431">
          <w:pPr>
            <w:pStyle w:val="TOC2"/>
            <w:rPr>
              <w:rFonts w:asciiTheme="minorHAnsi" w:eastAsiaTheme="minorEastAsia" w:hAnsiTheme="minorHAnsi" w:cstheme="minorBidi"/>
              <w:szCs w:val="22"/>
              <w:lang w:eastAsia="en-GB"/>
            </w:rPr>
          </w:pPr>
          <w:hyperlink w:anchor="_Toc8734584" w:history="1">
            <w:r w:rsidR="00E70D87" w:rsidRPr="000D1172">
              <w:rPr>
                <w:rStyle w:val="Hyperlink"/>
              </w:rPr>
              <w:t>5.5</w:t>
            </w:r>
            <w:r w:rsidR="00E70D87">
              <w:rPr>
                <w:rFonts w:asciiTheme="minorHAnsi" w:eastAsiaTheme="minorEastAsia" w:hAnsiTheme="minorHAnsi" w:cstheme="minorBidi"/>
                <w:szCs w:val="22"/>
                <w:lang w:eastAsia="en-GB"/>
              </w:rPr>
              <w:tab/>
            </w:r>
            <w:r w:rsidR="00E70D87" w:rsidRPr="000D1172">
              <w:rPr>
                <w:rStyle w:val="Hyperlink"/>
              </w:rPr>
              <w:t>Equality and Diversity</w:t>
            </w:r>
            <w:r w:rsidR="00E70D87">
              <w:rPr>
                <w:webHidden/>
              </w:rPr>
              <w:tab/>
            </w:r>
            <w:r w:rsidR="00E70D87">
              <w:rPr>
                <w:webHidden/>
              </w:rPr>
              <w:fldChar w:fldCharType="begin"/>
            </w:r>
            <w:r w:rsidR="00E70D87">
              <w:rPr>
                <w:webHidden/>
              </w:rPr>
              <w:instrText xml:space="preserve"> PAGEREF _Toc8734584 \h </w:instrText>
            </w:r>
            <w:r w:rsidR="00E70D87">
              <w:rPr>
                <w:webHidden/>
              </w:rPr>
            </w:r>
            <w:r w:rsidR="00E70D87">
              <w:rPr>
                <w:webHidden/>
              </w:rPr>
              <w:fldChar w:fldCharType="separate"/>
            </w:r>
            <w:r w:rsidR="00E70D87">
              <w:rPr>
                <w:webHidden/>
              </w:rPr>
              <w:t>9</w:t>
            </w:r>
            <w:r w:rsidR="00E70D87">
              <w:rPr>
                <w:webHidden/>
              </w:rPr>
              <w:fldChar w:fldCharType="end"/>
            </w:r>
          </w:hyperlink>
        </w:p>
        <w:p w14:paraId="002653A6" w14:textId="77777777" w:rsidR="00E70D87" w:rsidRDefault="00C36431">
          <w:pPr>
            <w:pStyle w:val="TOC1"/>
            <w:rPr>
              <w:rFonts w:asciiTheme="minorHAnsi" w:eastAsiaTheme="minorEastAsia" w:hAnsiTheme="minorHAnsi" w:cstheme="minorBidi"/>
              <w:b w:val="0"/>
              <w:caps w:val="0"/>
              <w:szCs w:val="22"/>
              <w:lang w:eastAsia="en-GB"/>
            </w:rPr>
          </w:pPr>
          <w:hyperlink w:anchor="_Toc8734585" w:history="1">
            <w:r w:rsidR="00E70D87" w:rsidRPr="000D1172">
              <w:rPr>
                <w:rStyle w:val="Hyperlink"/>
              </w:rPr>
              <w:t>6.</w:t>
            </w:r>
            <w:r w:rsidR="00E70D87">
              <w:rPr>
                <w:rFonts w:asciiTheme="minorHAnsi" w:eastAsiaTheme="minorEastAsia" w:hAnsiTheme="minorHAnsi" w:cstheme="minorBidi"/>
                <w:b w:val="0"/>
                <w:caps w:val="0"/>
                <w:szCs w:val="22"/>
                <w:lang w:eastAsia="en-GB"/>
              </w:rPr>
              <w:tab/>
            </w:r>
            <w:r w:rsidR="00E70D87" w:rsidRPr="000D1172">
              <w:rPr>
                <w:rStyle w:val="Hyperlink"/>
              </w:rPr>
              <w:t>Quote offer letter</w:t>
            </w:r>
            <w:r w:rsidR="00E70D87">
              <w:rPr>
                <w:webHidden/>
              </w:rPr>
              <w:tab/>
            </w:r>
            <w:r w:rsidR="00E70D87">
              <w:rPr>
                <w:webHidden/>
              </w:rPr>
              <w:fldChar w:fldCharType="begin"/>
            </w:r>
            <w:r w:rsidR="00E70D87">
              <w:rPr>
                <w:webHidden/>
              </w:rPr>
              <w:instrText xml:space="preserve"> PAGEREF _Toc8734585 \h </w:instrText>
            </w:r>
            <w:r w:rsidR="00E70D87">
              <w:rPr>
                <w:webHidden/>
              </w:rPr>
            </w:r>
            <w:r w:rsidR="00E70D87">
              <w:rPr>
                <w:webHidden/>
              </w:rPr>
              <w:fldChar w:fldCharType="separate"/>
            </w:r>
            <w:r w:rsidR="00E70D87">
              <w:rPr>
                <w:webHidden/>
              </w:rPr>
              <w:t>10</w:t>
            </w:r>
            <w:r w:rsidR="00E70D87">
              <w:rPr>
                <w:webHidden/>
              </w:rPr>
              <w:fldChar w:fldCharType="end"/>
            </w:r>
          </w:hyperlink>
        </w:p>
        <w:p w14:paraId="5963C126" w14:textId="77777777" w:rsidR="00E70D87" w:rsidRDefault="00C36431">
          <w:pPr>
            <w:pStyle w:val="TOC1"/>
            <w:rPr>
              <w:rFonts w:asciiTheme="minorHAnsi" w:eastAsiaTheme="minorEastAsia" w:hAnsiTheme="minorHAnsi" w:cstheme="minorBidi"/>
              <w:b w:val="0"/>
              <w:caps w:val="0"/>
              <w:szCs w:val="22"/>
              <w:lang w:eastAsia="en-GB"/>
            </w:rPr>
          </w:pPr>
          <w:hyperlink w:anchor="_Toc8734586" w:history="1">
            <w:r w:rsidR="00E70D87" w:rsidRPr="000D1172">
              <w:rPr>
                <w:rStyle w:val="Hyperlink"/>
              </w:rPr>
              <w:t>Annex I - Health &amp; Safety and Insurance requirements</w:t>
            </w:r>
            <w:r w:rsidR="00E70D87">
              <w:rPr>
                <w:webHidden/>
              </w:rPr>
              <w:tab/>
            </w:r>
            <w:r w:rsidR="00E70D87">
              <w:rPr>
                <w:webHidden/>
              </w:rPr>
              <w:fldChar w:fldCharType="begin"/>
            </w:r>
            <w:r w:rsidR="00E70D87">
              <w:rPr>
                <w:webHidden/>
              </w:rPr>
              <w:instrText xml:space="preserve"> PAGEREF _Toc8734586 \h </w:instrText>
            </w:r>
            <w:r w:rsidR="00E70D87">
              <w:rPr>
                <w:webHidden/>
              </w:rPr>
            </w:r>
            <w:r w:rsidR="00E70D87">
              <w:rPr>
                <w:webHidden/>
              </w:rPr>
              <w:fldChar w:fldCharType="separate"/>
            </w:r>
            <w:r w:rsidR="00E70D87">
              <w:rPr>
                <w:webHidden/>
              </w:rPr>
              <w:t>11</w:t>
            </w:r>
            <w:r w:rsidR="00E70D87">
              <w:rPr>
                <w:webHidden/>
              </w:rPr>
              <w:fldChar w:fldCharType="end"/>
            </w:r>
          </w:hyperlink>
        </w:p>
        <w:p w14:paraId="62F5B156" w14:textId="77777777" w:rsidR="00E70D87" w:rsidRDefault="00C36431">
          <w:pPr>
            <w:pStyle w:val="TOC1"/>
            <w:rPr>
              <w:rFonts w:asciiTheme="minorHAnsi" w:eastAsiaTheme="minorEastAsia" w:hAnsiTheme="minorHAnsi" w:cstheme="minorBidi"/>
              <w:b w:val="0"/>
              <w:caps w:val="0"/>
              <w:szCs w:val="22"/>
              <w:lang w:eastAsia="en-GB"/>
            </w:rPr>
          </w:pPr>
          <w:hyperlink w:anchor="_Toc8734587" w:history="1">
            <w:r w:rsidR="00E70D87" w:rsidRPr="000D1172">
              <w:rPr>
                <w:rStyle w:val="Hyperlink"/>
              </w:rPr>
              <w:t>Annex II – Proposed park layout (Phases I and II)</w:t>
            </w:r>
            <w:r w:rsidR="00E70D87">
              <w:rPr>
                <w:webHidden/>
              </w:rPr>
              <w:tab/>
            </w:r>
            <w:r w:rsidR="00E70D87">
              <w:rPr>
                <w:webHidden/>
              </w:rPr>
              <w:fldChar w:fldCharType="begin"/>
            </w:r>
            <w:r w:rsidR="00E70D87">
              <w:rPr>
                <w:webHidden/>
              </w:rPr>
              <w:instrText xml:space="preserve"> PAGEREF _Toc8734587 \h </w:instrText>
            </w:r>
            <w:r w:rsidR="00E70D87">
              <w:rPr>
                <w:webHidden/>
              </w:rPr>
            </w:r>
            <w:r w:rsidR="00E70D87">
              <w:rPr>
                <w:webHidden/>
              </w:rPr>
              <w:fldChar w:fldCharType="separate"/>
            </w:r>
            <w:r w:rsidR="00E70D87">
              <w:rPr>
                <w:webHidden/>
              </w:rPr>
              <w:t>12</w:t>
            </w:r>
            <w:r w:rsidR="00E70D87">
              <w:rPr>
                <w:webHidden/>
              </w:rPr>
              <w:fldChar w:fldCharType="end"/>
            </w:r>
          </w:hyperlink>
        </w:p>
        <w:p w14:paraId="03204AC2" w14:textId="286E1CA9" w:rsidR="00541C98" w:rsidRDefault="00903F5B" w:rsidP="00903F5B">
          <w:pPr>
            <w:pStyle w:val="TOC1"/>
          </w:pPr>
          <w:r>
            <w:rPr>
              <w:bCs/>
            </w:rPr>
            <w:fldChar w:fldCharType="end"/>
          </w:r>
        </w:p>
      </w:sdtContent>
    </w:sdt>
    <w:p w14:paraId="40D5252F" w14:textId="77777777" w:rsidR="006D7A5A" w:rsidRDefault="006D7A5A" w:rsidP="006D7A5A">
      <w:pPr>
        <w:jc w:val="left"/>
        <w:rPr>
          <w:rFonts w:eastAsia="Arial" w:cs="Arial"/>
          <w:sz w:val="36"/>
          <w:szCs w:val="19"/>
        </w:rPr>
      </w:pPr>
    </w:p>
    <w:p w14:paraId="7CF48342" w14:textId="77777777" w:rsidR="006D7A5A" w:rsidRDefault="006D7A5A" w:rsidP="006D7A5A">
      <w:pPr>
        <w:jc w:val="left"/>
        <w:rPr>
          <w:rFonts w:eastAsia="Arial" w:cs="Arial"/>
          <w:sz w:val="36"/>
          <w:szCs w:val="19"/>
        </w:rPr>
      </w:pPr>
    </w:p>
    <w:p w14:paraId="46A143F0" w14:textId="77777777" w:rsidR="00441430" w:rsidRDefault="00441430" w:rsidP="006D7A5A">
      <w:pPr>
        <w:jc w:val="left"/>
        <w:rPr>
          <w:rFonts w:eastAsia="Arial" w:cs="Arial"/>
          <w:sz w:val="36"/>
          <w:szCs w:val="19"/>
        </w:rPr>
      </w:pPr>
    </w:p>
    <w:p w14:paraId="301E7EFB" w14:textId="77777777" w:rsidR="00441430" w:rsidRDefault="00441430" w:rsidP="006D7A5A">
      <w:pPr>
        <w:jc w:val="left"/>
        <w:rPr>
          <w:rFonts w:eastAsia="Arial" w:cs="Arial"/>
          <w:sz w:val="36"/>
          <w:szCs w:val="19"/>
        </w:rPr>
      </w:pPr>
    </w:p>
    <w:p w14:paraId="34EF7325" w14:textId="77777777" w:rsidR="0064406C" w:rsidRDefault="0064406C" w:rsidP="006D7A5A">
      <w:pPr>
        <w:jc w:val="left"/>
        <w:rPr>
          <w:rFonts w:eastAsia="Arial" w:cs="Arial"/>
          <w:sz w:val="36"/>
          <w:szCs w:val="19"/>
        </w:rPr>
      </w:pPr>
    </w:p>
    <w:p w14:paraId="3F0B50D1" w14:textId="77777777" w:rsidR="0064406C" w:rsidRDefault="0064406C" w:rsidP="006D7A5A">
      <w:pPr>
        <w:jc w:val="left"/>
        <w:rPr>
          <w:rFonts w:eastAsia="Arial" w:cs="Arial"/>
          <w:sz w:val="36"/>
          <w:szCs w:val="19"/>
        </w:rPr>
      </w:pPr>
    </w:p>
    <w:p w14:paraId="18B3E195" w14:textId="77777777" w:rsidR="00441430" w:rsidRDefault="00441430" w:rsidP="006D7A5A">
      <w:pPr>
        <w:jc w:val="left"/>
        <w:rPr>
          <w:rFonts w:eastAsia="Arial" w:cs="Arial"/>
          <w:sz w:val="36"/>
          <w:szCs w:val="19"/>
        </w:rPr>
      </w:pPr>
    </w:p>
    <w:p w14:paraId="114B60D1" w14:textId="77777777" w:rsidR="00441430" w:rsidRDefault="00441430" w:rsidP="00441430">
      <w:pPr>
        <w:rPr>
          <w:rFonts w:eastAsia="Arial"/>
        </w:rPr>
      </w:pPr>
    </w:p>
    <w:p w14:paraId="13CDF956" w14:textId="548FDF74" w:rsidR="00441430" w:rsidRDefault="00441430" w:rsidP="00441430">
      <w:pPr>
        <w:rPr>
          <w:rFonts w:eastAsia="Arial"/>
        </w:rPr>
      </w:pPr>
      <w:r>
        <w:rPr>
          <w:noProof/>
          <w:lang w:eastAsia="en-GB"/>
        </w:rPr>
        <w:drawing>
          <wp:inline distT="0" distB="0" distL="0" distR="0" wp14:anchorId="2E7C3E9B" wp14:editId="4FE051D3">
            <wp:extent cx="5900466" cy="983411"/>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790" t="45756" r="28944" b="41128"/>
                    <a:stretch/>
                  </pic:blipFill>
                  <pic:spPr bwMode="auto">
                    <a:xfrm>
                      <a:off x="0" y="0"/>
                      <a:ext cx="5970745" cy="995124"/>
                    </a:xfrm>
                    <a:prstGeom prst="rect">
                      <a:avLst/>
                    </a:prstGeom>
                    <a:ln>
                      <a:noFill/>
                    </a:ln>
                    <a:extLst>
                      <a:ext uri="{53640926-AAD7-44D8-BBD7-CCE9431645EC}">
                        <a14:shadowObscured xmlns:a14="http://schemas.microsoft.com/office/drawing/2010/main"/>
                      </a:ext>
                    </a:extLst>
                  </pic:spPr>
                </pic:pic>
              </a:graphicData>
            </a:graphic>
          </wp:inline>
        </w:drawing>
      </w:r>
    </w:p>
    <w:p w14:paraId="5FE326B1" w14:textId="77777777" w:rsidR="00441430" w:rsidRDefault="00441430" w:rsidP="00441430">
      <w:pPr>
        <w:rPr>
          <w:rFonts w:eastAsia="Arial"/>
        </w:rPr>
      </w:pPr>
    </w:p>
    <w:p w14:paraId="514931BB" w14:textId="01E06573" w:rsidR="00441430" w:rsidRPr="00441430" w:rsidRDefault="00441430" w:rsidP="00441430">
      <w:pPr>
        <w:rPr>
          <w:rFonts w:eastAsia="Arial"/>
          <w:color w:val="17365D" w:themeColor="text2" w:themeShade="BF"/>
        </w:rPr>
      </w:pPr>
      <w:r w:rsidRPr="00441430">
        <w:rPr>
          <w:rFonts w:eastAsia="Arial"/>
          <w:i/>
          <w:color w:val="17365D" w:themeColor="text2" w:themeShade="BF"/>
        </w:rPr>
        <w:t>The Scottish Land Fund is funded by the Scottish Government and made available through The National Lottery Community Fund. The Scottish Land Fund is being delivered on behalf of the Scottish Government by a partnership between the National Lottery Community Fund</w:t>
      </w:r>
      <w:r w:rsidR="00A05BA8">
        <w:rPr>
          <w:rFonts w:eastAsia="Arial"/>
          <w:i/>
          <w:color w:val="17365D" w:themeColor="text2" w:themeShade="BF"/>
        </w:rPr>
        <w:t xml:space="preserve"> </w:t>
      </w:r>
      <w:r w:rsidRPr="00441430">
        <w:rPr>
          <w:rFonts w:eastAsia="Arial"/>
          <w:i/>
          <w:color w:val="17365D" w:themeColor="text2" w:themeShade="BF"/>
        </w:rPr>
        <w:t>and Highlands and Islands Enterprise. There are no lottery funds used in the Scottish Land Fund</w:t>
      </w:r>
      <w:r w:rsidRPr="00441430">
        <w:rPr>
          <w:rFonts w:eastAsia="Arial"/>
          <w:color w:val="17365D" w:themeColor="text2" w:themeShade="BF"/>
        </w:rPr>
        <w:t>.</w:t>
      </w:r>
    </w:p>
    <w:p w14:paraId="5DC4D3F4" w14:textId="77777777" w:rsidR="00441430" w:rsidRDefault="00441430" w:rsidP="006D7A5A">
      <w:pPr>
        <w:jc w:val="left"/>
        <w:rPr>
          <w:rFonts w:eastAsia="Arial" w:cs="Arial"/>
          <w:sz w:val="36"/>
          <w:szCs w:val="19"/>
        </w:rPr>
        <w:sectPr w:rsidR="00441430">
          <w:headerReference w:type="default" r:id="rId12"/>
          <w:footerReference w:type="default" r:id="rId13"/>
          <w:pgSz w:w="11906" w:h="16838"/>
          <w:pgMar w:top="1440" w:right="1440" w:bottom="1440" w:left="1440" w:header="708" w:footer="708" w:gutter="0"/>
          <w:cols w:space="708"/>
          <w:docGrid w:linePitch="360"/>
        </w:sectPr>
      </w:pPr>
    </w:p>
    <w:p w14:paraId="3449B761" w14:textId="7F1F7D29" w:rsidR="006D7A5A" w:rsidRDefault="00F7564C" w:rsidP="00F7564C">
      <w:pPr>
        <w:pStyle w:val="Heading1"/>
      </w:pPr>
      <w:bookmarkStart w:id="1" w:name="_Toc8734571"/>
      <w:r>
        <w:lastRenderedPageBreak/>
        <w:t>Details of services require</w:t>
      </w:r>
      <w:r w:rsidR="0064406C">
        <w:t>D</w:t>
      </w:r>
      <w:bookmarkEnd w:id="1"/>
    </w:p>
    <w:p w14:paraId="4B15943C" w14:textId="0920A2D0" w:rsidR="00F7564C" w:rsidRDefault="005947F2" w:rsidP="00F7564C">
      <w:pPr>
        <w:pStyle w:val="Heading2"/>
        <w:rPr>
          <w:rFonts w:eastAsia="Arial"/>
        </w:rPr>
      </w:pPr>
      <w:bookmarkStart w:id="2" w:name="_Toc8734572"/>
      <w:r>
        <w:rPr>
          <w:rFonts w:eastAsia="Arial"/>
        </w:rPr>
        <w:t>Introduction</w:t>
      </w:r>
      <w:bookmarkEnd w:id="2"/>
    </w:p>
    <w:p w14:paraId="0D5AEEAF" w14:textId="4E001726" w:rsidR="00F7564C" w:rsidRDefault="00681C42" w:rsidP="00F7564C">
      <w:pPr>
        <w:rPr>
          <w:rFonts w:eastAsia="Arial"/>
        </w:rPr>
      </w:pPr>
      <w:r>
        <w:rPr>
          <w:rFonts w:eastAsia="Arial"/>
        </w:rPr>
        <w:t xml:space="preserve">The board of the </w:t>
      </w:r>
      <w:r w:rsidR="00F7564C">
        <w:rPr>
          <w:rFonts w:eastAsia="Arial"/>
        </w:rPr>
        <w:t>Strathpeffer Residents’ Association</w:t>
      </w:r>
      <w:r w:rsidR="006319EF">
        <w:rPr>
          <w:rFonts w:eastAsia="Arial"/>
        </w:rPr>
        <w:t xml:space="preserve"> (SRA</w:t>
      </w:r>
      <w:r w:rsidR="00DF77D8">
        <w:rPr>
          <w:rFonts w:eastAsia="Arial"/>
        </w:rPr>
        <w:t xml:space="preserve"> – hereafter referred to as ‘</w:t>
      </w:r>
      <w:r w:rsidR="00DF77D8" w:rsidRPr="00DF77D8">
        <w:rPr>
          <w:rFonts w:eastAsia="Arial"/>
          <w:b/>
        </w:rPr>
        <w:t>we</w:t>
      </w:r>
      <w:r w:rsidR="00DF77D8">
        <w:rPr>
          <w:rFonts w:eastAsia="Arial"/>
        </w:rPr>
        <w:t>’</w:t>
      </w:r>
      <w:r w:rsidR="00005882">
        <w:rPr>
          <w:rFonts w:eastAsia="Arial"/>
        </w:rPr>
        <w:t xml:space="preserve"> or ‘</w:t>
      </w:r>
      <w:r w:rsidR="00005882" w:rsidRPr="00005882">
        <w:rPr>
          <w:rFonts w:eastAsia="Arial"/>
          <w:b/>
        </w:rPr>
        <w:t>us</w:t>
      </w:r>
      <w:r w:rsidR="00005882">
        <w:rPr>
          <w:rFonts w:eastAsia="Arial"/>
        </w:rPr>
        <w:t>’</w:t>
      </w:r>
      <w:r w:rsidR="006319EF">
        <w:rPr>
          <w:rFonts w:eastAsia="Arial"/>
        </w:rPr>
        <w:t>) is</w:t>
      </w:r>
      <w:r w:rsidR="00F7564C">
        <w:rPr>
          <w:rFonts w:eastAsia="Arial"/>
        </w:rPr>
        <w:t xml:space="preserve"> managing </w:t>
      </w:r>
      <w:r w:rsidR="005947F2">
        <w:rPr>
          <w:rFonts w:eastAsia="Arial"/>
        </w:rPr>
        <w:t xml:space="preserve">the </w:t>
      </w:r>
      <w:r w:rsidR="00F7564C">
        <w:rPr>
          <w:rFonts w:eastAsia="Arial"/>
        </w:rPr>
        <w:t xml:space="preserve">delivery of an exciting new community park through </w:t>
      </w:r>
      <w:r w:rsidR="005947F2">
        <w:rPr>
          <w:rFonts w:eastAsia="Arial"/>
        </w:rPr>
        <w:t>the</w:t>
      </w:r>
      <w:r w:rsidR="00812A47">
        <w:rPr>
          <w:rFonts w:eastAsia="Arial"/>
        </w:rPr>
        <w:t>ir</w:t>
      </w:r>
      <w:r w:rsidR="00F7564C">
        <w:rPr>
          <w:rFonts w:eastAsia="Arial"/>
        </w:rPr>
        <w:t xml:space="preserve"> Strathpeffer Community Park project. </w:t>
      </w:r>
      <w:r w:rsidR="005947F2">
        <w:rPr>
          <w:rFonts w:eastAsia="Arial"/>
        </w:rPr>
        <w:t>The project will transform 1.84 ha of boggy, unmanaged Public Open Space into a community-owned vibrant asset that will benefit local people of all ages</w:t>
      </w:r>
      <w:r w:rsidR="00EB040B">
        <w:rPr>
          <w:rFonts w:eastAsia="Arial"/>
        </w:rPr>
        <w:t xml:space="preserve"> (see proposed layout in </w:t>
      </w:r>
      <w:hyperlink w:anchor="_Annex_II_–" w:history="1">
        <w:r w:rsidR="00EB040B" w:rsidRPr="00EB040B">
          <w:rPr>
            <w:rStyle w:val="Hyperlink"/>
            <w:rFonts w:eastAsia="Arial"/>
          </w:rPr>
          <w:t>Annex II</w:t>
        </w:r>
      </w:hyperlink>
      <w:r w:rsidR="00EB040B">
        <w:rPr>
          <w:rFonts w:eastAsia="Arial"/>
        </w:rPr>
        <w:t>)</w:t>
      </w:r>
      <w:r w:rsidR="005947F2">
        <w:rPr>
          <w:rFonts w:eastAsia="Arial"/>
        </w:rPr>
        <w:t xml:space="preserve">. The land is situated in the Highland village of Strathpeffer. </w:t>
      </w:r>
      <w:r w:rsidR="00AB6394">
        <w:rPr>
          <w:rFonts w:eastAsia="Arial"/>
        </w:rPr>
        <w:t xml:space="preserve">The project will </w:t>
      </w:r>
      <w:r w:rsidR="006319EF">
        <w:rPr>
          <w:rFonts w:eastAsia="Arial"/>
        </w:rPr>
        <w:t>provide multiple</w:t>
      </w:r>
      <w:r w:rsidR="00F7564C">
        <w:rPr>
          <w:rFonts w:eastAsia="Arial"/>
        </w:rPr>
        <w:t xml:space="preserve"> benefit </w:t>
      </w:r>
      <w:r w:rsidR="006319EF">
        <w:rPr>
          <w:rFonts w:eastAsia="Arial"/>
        </w:rPr>
        <w:t>for</w:t>
      </w:r>
      <w:r w:rsidR="00F7564C">
        <w:rPr>
          <w:rFonts w:eastAsia="Arial"/>
        </w:rPr>
        <w:t xml:space="preserve"> residents of Strathpeffer, Contin, Marybank, Scatwell and Strathconnon. </w:t>
      </w:r>
      <w:r w:rsidR="00AB6394">
        <w:rPr>
          <w:rFonts w:eastAsia="Arial"/>
        </w:rPr>
        <w:t>It</w:t>
      </w:r>
      <w:r w:rsidR="006319EF">
        <w:rPr>
          <w:rFonts w:eastAsia="Arial"/>
        </w:rPr>
        <w:t xml:space="preserve"> builds on a detailed feasibility study</w:t>
      </w:r>
      <w:r w:rsidR="00615D5D">
        <w:rPr>
          <w:rStyle w:val="FootnoteReference"/>
          <w:rFonts w:eastAsia="Arial"/>
        </w:rPr>
        <w:footnoteReference w:id="2"/>
      </w:r>
      <w:r w:rsidR="006319EF">
        <w:rPr>
          <w:rFonts w:eastAsia="Arial"/>
        </w:rPr>
        <w:t xml:space="preserve"> with the current priorities detailed in </w:t>
      </w:r>
      <w:r w:rsidR="00CA0DE2">
        <w:rPr>
          <w:rFonts w:eastAsia="Arial"/>
        </w:rPr>
        <w:t>a</w:t>
      </w:r>
      <w:r w:rsidR="006319EF">
        <w:rPr>
          <w:rFonts w:eastAsia="Arial"/>
        </w:rPr>
        <w:t xml:space="preserve"> </w:t>
      </w:r>
      <w:hyperlink r:id="rId14" w:history="1">
        <w:r w:rsidR="006319EF" w:rsidRPr="00615D5D">
          <w:rPr>
            <w:rStyle w:val="Hyperlink"/>
            <w:rFonts w:eastAsia="Arial"/>
          </w:rPr>
          <w:t>Business Plan</w:t>
        </w:r>
      </w:hyperlink>
      <w:r w:rsidR="00AB6394">
        <w:rPr>
          <w:rFonts w:eastAsia="Arial"/>
        </w:rPr>
        <w:t>, which should be read as part of the background information to this contract</w:t>
      </w:r>
      <w:r w:rsidR="00EB040B">
        <w:rPr>
          <w:rFonts w:eastAsia="Arial"/>
        </w:rPr>
        <w:t>.</w:t>
      </w:r>
    </w:p>
    <w:p w14:paraId="6B1F8482" w14:textId="77777777" w:rsidR="00AB6394" w:rsidRDefault="00AB6394" w:rsidP="00F7564C">
      <w:pPr>
        <w:rPr>
          <w:rFonts w:eastAsia="Arial"/>
        </w:rPr>
      </w:pPr>
    </w:p>
    <w:p w14:paraId="0FDCF16F" w14:textId="70C0961E" w:rsidR="00AB6394" w:rsidRDefault="00AB6394" w:rsidP="00F7564C">
      <w:pPr>
        <w:rPr>
          <w:rFonts w:eastAsia="Arial"/>
        </w:rPr>
      </w:pPr>
      <w:r>
        <w:rPr>
          <w:rFonts w:eastAsia="Arial"/>
        </w:rPr>
        <w:t>Having successfully secured funding from the Scottish Land Fund</w:t>
      </w:r>
      <w:r w:rsidR="00F11B8D">
        <w:rPr>
          <w:rFonts w:eastAsia="Arial"/>
        </w:rPr>
        <w:t xml:space="preserve"> (SLF)</w:t>
      </w:r>
      <w:r>
        <w:rPr>
          <w:rFonts w:eastAsia="Arial"/>
        </w:rPr>
        <w:t xml:space="preserve">, the project is about to enter an exciting </w:t>
      </w:r>
      <w:r w:rsidR="00005882">
        <w:rPr>
          <w:rFonts w:eastAsia="Arial"/>
        </w:rPr>
        <w:t xml:space="preserve">new </w:t>
      </w:r>
      <w:r>
        <w:rPr>
          <w:rFonts w:eastAsia="Arial"/>
        </w:rPr>
        <w:t>phase where the services of a professional</w:t>
      </w:r>
      <w:r w:rsidR="00A17C9A">
        <w:rPr>
          <w:rFonts w:eastAsia="Arial"/>
        </w:rPr>
        <w:t xml:space="preserve"> and enthusiastic</w:t>
      </w:r>
      <w:r>
        <w:rPr>
          <w:rFonts w:eastAsia="Arial"/>
        </w:rPr>
        <w:t xml:space="preserve"> </w:t>
      </w:r>
      <w:r w:rsidR="00821A6A">
        <w:rPr>
          <w:rFonts w:eastAsia="Arial"/>
        </w:rPr>
        <w:t xml:space="preserve">Project Fundraiser </w:t>
      </w:r>
      <w:r>
        <w:rPr>
          <w:rFonts w:eastAsia="Arial"/>
        </w:rPr>
        <w:t xml:space="preserve">and </w:t>
      </w:r>
      <w:r w:rsidR="00821A6A">
        <w:rPr>
          <w:rFonts w:eastAsia="Arial"/>
        </w:rPr>
        <w:t xml:space="preserve">Project Manager </w:t>
      </w:r>
      <w:r>
        <w:rPr>
          <w:rFonts w:eastAsia="Arial"/>
        </w:rPr>
        <w:t>are required</w:t>
      </w:r>
      <w:r w:rsidR="00615D5D">
        <w:rPr>
          <w:rFonts w:eastAsia="Arial"/>
        </w:rPr>
        <w:t xml:space="preserve"> (funded </w:t>
      </w:r>
      <w:r w:rsidR="00812A47">
        <w:rPr>
          <w:rFonts w:eastAsia="Arial"/>
        </w:rPr>
        <w:t>by</w:t>
      </w:r>
      <w:r w:rsidR="00615D5D">
        <w:rPr>
          <w:rFonts w:eastAsia="Arial"/>
        </w:rPr>
        <w:t xml:space="preserve"> the SLF grant)</w:t>
      </w:r>
      <w:r>
        <w:rPr>
          <w:rFonts w:eastAsia="Arial"/>
        </w:rPr>
        <w:t>.</w:t>
      </w:r>
      <w:r w:rsidR="00176A43">
        <w:rPr>
          <w:rFonts w:eastAsia="Arial"/>
        </w:rPr>
        <w:t xml:space="preserve"> This Statement of Requirements seeks tenders in relation to the Project </w:t>
      </w:r>
      <w:r w:rsidR="00821A6A">
        <w:rPr>
          <w:rFonts w:eastAsia="Arial"/>
        </w:rPr>
        <w:t>Fundraiser</w:t>
      </w:r>
      <w:r w:rsidR="00176A43">
        <w:rPr>
          <w:rFonts w:eastAsia="Arial"/>
        </w:rPr>
        <w:t xml:space="preserve"> component.</w:t>
      </w:r>
    </w:p>
    <w:p w14:paraId="711DA0D6" w14:textId="77777777" w:rsidR="00AB6394" w:rsidRDefault="00AB6394" w:rsidP="00F7564C">
      <w:pPr>
        <w:rPr>
          <w:rFonts w:eastAsia="Arial"/>
        </w:rPr>
      </w:pPr>
    </w:p>
    <w:p w14:paraId="1D9F0216" w14:textId="15067375" w:rsidR="000107A9" w:rsidRDefault="00AB6394" w:rsidP="00AB6394">
      <w:pPr>
        <w:rPr>
          <w:rFonts w:eastAsia="Arial"/>
        </w:rPr>
      </w:pPr>
      <w:r>
        <w:rPr>
          <w:rFonts w:eastAsia="Arial"/>
        </w:rPr>
        <w:t xml:space="preserve">The </w:t>
      </w:r>
      <w:r w:rsidR="00752AEC">
        <w:rPr>
          <w:rFonts w:eastAsia="Arial"/>
        </w:rPr>
        <w:t xml:space="preserve">desired </w:t>
      </w:r>
      <w:r w:rsidR="00176A43">
        <w:rPr>
          <w:rFonts w:eastAsia="Arial"/>
        </w:rPr>
        <w:t>outcome</w:t>
      </w:r>
      <w:r>
        <w:rPr>
          <w:rFonts w:eastAsia="Arial"/>
        </w:rPr>
        <w:t xml:space="preserve"> of this contract will be </w:t>
      </w:r>
      <w:r w:rsidR="000107A9">
        <w:rPr>
          <w:rFonts w:eastAsia="Arial"/>
        </w:rPr>
        <w:t>the successful</w:t>
      </w:r>
      <w:r w:rsidR="00176A43">
        <w:rPr>
          <w:rFonts w:eastAsia="Arial"/>
        </w:rPr>
        <w:t xml:space="preserve"> </w:t>
      </w:r>
      <w:r w:rsidR="00821A6A">
        <w:rPr>
          <w:rFonts w:eastAsia="Arial"/>
        </w:rPr>
        <w:t>funding</w:t>
      </w:r>
      <w:r w:rsidR="000107A9">
        <w:rPr>
          <w:rFonts w:eastAsia="Arial"/>
        </w:rPr>
        <w:t xml:space="preserve"> of the first major </w:t>
      </w:r>
      <w:r>
        <w:rPr>
          <w:rFonts w:eastAsia="Arial"/>
        </w:rPr>
        <w:t xml:space="preserve">delivery </w:t>
      </w:r>
      <w:r w:rsidR="000107A9">
        <w:rPr>
          <w:rFonts w:eastAsia="Arial"/>
        </w:rPr>
        <w:t>phase of the project covering:</w:t>
      </w:r>
    </w:p>
    <w:p w14:paraId="7016ABC5" w14:textId="77777777" w:rsidR="000107A9" w:rsidRDefault="000107A9" w:rsidP="000107A9">
      <w:pPr>
        <w:ind w:left="907"/>
        <w:rPr>
          <w:rFonts w:eastAsia="Arial"/>
        </w:rPr>
      </w:pPr>
    </w:p>
    <w:p w14:paraId="74827D9B" w14:textId="05518573" w:rsidR="000107A9" w:rsidRDefault="000107A9" w:rsidP="000107A9">
      <w:pPr>
        <w:pStyle w:val="ListParagraph"/>
        <w:numPr>
          <w:ilvl w:val="0"/>
          <w:numId w:val="29"/>
        </w:numPr>
        <w:ind w:left="1627"/>
        <w:rPr>
          <w:rFonts w:eastAsia="Arial"/>
        </w:rPr>
      </w:pPr>
      <w:r>
        <w:rPr>
          <w:rFonts w:eastAsia="Arial"/>
        </w:rPr>
        <w:t>Drainage of the upper field</w:t>
      </w:r>
    </w:p>
    <w:p w14:paraId="539E91F0" w14:textId="7C4F9E8B" w:rsidR="000107A9" w:rsidRDefault="000107A9" w:rsidP="000107A9">
      <w:pPr>
        <w:pStyle w:val="ListParagraph"/>
        <w:numPr>
          <w:ilvl w:val="0"/>
          <w:numId w:val="29"/>
        </w:numPr>
        <w:ind w:left="1627"/>
        <w:rPr>
          <w:rFonts w:eastAsia="Arial"/>
        </w:rPr>
      </w:pPr>
      <w:r>
        <w:rPr>
          <w:rFonts w:eastAsia="Arial"/>
        </w:rPr>
        <w:t>An</w:t>
      </w:r>
      <w:r w:rsidR="00AB6394">
        <w:rPr>
          <w:rFonts w:eastAsia="Arial"/>
        </w:rPr>
        <w:t xml:space="preserve"> all</w:t>
      </w:r>
      <w:r>
        <w:rPr>
          <w:rFonts w:eastAsia="Arial"/>
        </w:rPr>
        <w:t>-</w:t>
      </w:r>
      <w:r w:rsidR="00AB6394">
        <w:rPr>
          <w:rFonts w:eastAsia="Arial"/>
        </w:rPr>
        <w:t>ability path network</w:t>
      </w:r>
    </w:p>
    <w:p w14:paraId="2379376A" w14:textId="1C5FDC93" w:rsidR="000107A9" w:rsidRDefault="000107A9" w:rsidP="000107A9">
      <w:pPr>
        <w:pStyle w:val="ListParagraph"/>
        <w:numPr>
          <w:ilvl w:val="0"/>
          <w:numId w:val="29"/>
        </w:numPr>
        <w:ind w:left="1627"/>
        <w:rPr>
          <w:rFonts w:eastAsia="Arial"/>
        </w:rPr>
      </w:pPr>
      <w:r>
        <w:rPr>
          <w:rFonts w:eastAsia="Arial"/>
        </w:rPr>
        <w:t>A toddler’s play park</w:t>
      </w:r>
    </w:p>
    <w:p w14:paraId="7C1DC01C" w14:textId="5858FEB2" w:rsidR="000107A9" w:rsidRDefault="000107A9" w:rsidP="000107A9">
      <w:pPr>
        <w:pStyle w:val="ListParagraph"/>
        <w:numPr>
          <w:ilvl w:val="0"/>
          <w:numId w:val="29"/>
        </w:numPr>
        <w:ind w:left="1627"/>
        <w:rPr>
          <w:rFonts w:eastAsia="Arial"/>
        </w:rPr>
      </w:pPr>
      <w:r>
        <w:rPr>
          <w:rFonts w:eastAsia="Arial"/>
        </w:rPr>
        <w:t>An</w:t>
      </w:r>
      <w:r w:rsidR="00AB6394">
        <w:rPr>
          <w:rFonts w:eastAsia="Arial"/>
        </w:rPr>
        <w:t xml:space="preserve"> older children’s</w:t>
      </w:r>
      <w:r>
        <w:rPr>
          <w:rFonts w:eastAsia="Arial"/>
        </w:rPr>
        <w:t xml:space="preserve"> play park</w:t>
      </w:r>
    </w:p>
    <w:p w14:paraId="6C07FE9A" w14:textId="77777777" w:rsidR="000107A9" w:rsidRPr="000107A9" w:rsidRDefault="000107A9" w:rsidP="000107A9">
      <w:pPr>
        <w:rPr>
          <w:rFonts w:eastAsia="Arial"/>
        </w:rPr>
      </w:pPr>
    </w:p>
    <w:p w14:paraId="31B3AD4C" w14:textId="744BBB7F" w:rsidR="00821A6A" w:rsidRDefault="00821A6A" w:rsidP="00AB6394">
      <w:pPr>
        <w:rPr>
          <w:rFonts w:eastAsia="Arial"/>
        </w:rPr>
      </w:pPr>
      <w:r>
        <w:rPr>
          <w:rFonts w:eastAsia="Arial"/>
        </w:rPr>
        <w:t xml:space="preserve">These primary elements will lay the foundation for </w:t>
      </w:r>
      <w:r w:rsidR="00681C42">
        <w:rPr>
          <w:rFonts w:eastAsia="Arial"/>
        </w:rPr>
        <w:t>future/additional</w:t>
      </w:r>
      <w:r>
        <w:rPr>
          <w:rFonts w:eastAsia="Arial"/>
        </w:rPr>
        <w:t xml:space="preserve"> opportunities e.g. social food-growing facilities and a bike pump-track</w:t>
      </w:r>
      <w:r w:rsidR="00681C42">
        <w:rPr>
          <w:rFonts w:eastAsia="Arial"/>
        </w:rPr>
        <w:t>.</w:t>
      </w:r>
      <w:r>
        <w:rPr>
          <w:rFonts w:eastAsia="Arial"/>
        </w:rPr>
        <w:t xml:space="preserve"> </w:t>
      </w:r>
      <w:r w:rsidR="00681C42">
        <w:rPr>
          <w:rFonts w:eastAsia="Arial"/>
        </w:rPr>
        <w:t>However</w:t>
      </w:r>
      <w:r>
        <w:rPr>
          <w:rFonts w:eastAsia="Arial"/>
        </w:rPr>
        <w:t>, the Project Fundraiser (hereafter referred to as ‘</w:t>
      </w:r>
      <w:r w:rsidRPr="00821A6A">
        <w:rPr>
          <w:rFonts w:eastAsia="Arial"/>
          <w:b/>
        </w:rPr>
        <w:t>you</w:t>
      </w:r>
      <w:r w:rsidRPr="00821A6A">
        <w:rPr>
          <w:rFonts w:eastAsia="Arial"/>
        </w:rPr>
        <w:t>’</w:t>
      </w:r>
      <w:r>
        <w:rPr>
          <w:rFonts w:eastAsia="Arial"/>
        </w:rPr>
        <w:t xml:space="preserve">) will not be expected to raise </w:t>
      </w:r>
      <w:r w:rsidR="001418AE">
        <w:rPr>
          <w:rFonts w:eastAsia="Arial"/>
        </w:rPr>
        <w:t>funds</w:t>
      </w:r>
      <w:r>
        <w:rPr>
          <w:rFonts w:eastAsia="Arial"/>
        </w:rPr>
        <w:t xml:space="preserve"> for these unless their inclusion helps target specific funding sources.</w:t>
      </w:r>
    </w:p>
    <w:p w14:paraId="7EC4F810" w14:textId="77777777" w:rsidR="001418AE" w:rsidRDefault="001418AE" w:rsidP="00AB6394">
      <w:pPr>
        <w:rPr>
          <w:rFonts w:eastAsia="Arial"/>
        </w:rPr>
      </w:pPr>
    </w:p>
    <w:p w14:paraId="656D71BA" w14:textId="09880D90" w:rsidR="001418AE" w:rsidRPr="004B2BD3" w:rsidRDefault="00AB5E9F" w:rsidP="00AB6394">
      <w:pPr>
        <w:rPr>
          <w:rFonts w:eastAsia="Arial"/>
          <w:color w:val="000000" w:themeColor="text1"/>
        </w:rPr>
      </w:pPr>
      <w:r w:rsidRPr="004B2BD3">
        <w:rPr>
          <w:rFonts w:eastAsia="Arial"/>
          <w:color w:val="000000" w:themeColor="text1"/>
        </w:rPr>
        <w:t xml:space="preserve">The total expected cost of this first phase is estimated to be c. </w:t>
      </w:r>
      <w:r w:rsidR="00740046" w:rsidRPr="004B2BD3">
        <w:rPr>
          <w:rFonts w:eastAsia="Arial"/>
          <w:color w:val="000000" w:themeColor="text1"/>
        </w:rPr>
        <w:t>£2</w:t>
      </w:r>
      <w:r w:rsidR="005533FE" w:rsidRPr="004B2BD3">
        <w:rPr>
          <w:rFonts w:eastAsia="Arial"/>
          <w:color w:val="000000" w:themeColor="text1"/>
        </w:rPr>
        <w:t>7</w:t>
      </w:r>
      <w:r w:rsidR="00740046" w:rsidRPr="004B2BD3">
        <w:rPr>
          <w:rFonts w:eastAsia="Arial"/>
          <w:color w:val="000000" w:themeColor="text1"/>
        </w:rPr>
        <w:t>7,000</w:t>
      </w:r>
      <w:r w:rsidR="005533FE" w:rsidRPr="004B2BD3">
        <w:rPr>
          <w:rFonts w:eastAsia="Arial"/>
          <w:color w:val="000000" w:themeColor="text1"/>
        </w:rPr>
        <w:t xml:space="preserve">, of which we have already raised c. £64,000 (including local fundraising, land purchase discount, SLF, EDF-Foundation Scotland). We therefore hope to raise </w:t>
      </w:r>
      <w:r w:rsidR="00681C42" w:rsidRPr="004B2BD3">
        <w:rPr>
          <w:rFonts w:eastAsia="Arial"/>
          <w:color w:val="000000" w:themeColor="text1"/>
        </w:rPr>
        <w:t xml:space="preserve">an additional </w:t>
      </w:r>
      <w:r w:rsidR="005533FE" w:rsidRPr="004B2BD3">
        <w:rPr>
          <w:rFonts w:eastAsia="Arial"/>
          <w:color w:val="000000" w:themeColor="text1"/>
        </w:rPr>
        <w:t>c. £213,000</w:t>
      </w:r>
      <w:r w:rsidR="00681C42" w:rsidRPr="004B2BD3">
        <w:rPr>
          <w:rFonts w:eastAsia="Arial"/>
          <w:color w:val="000000" w:themeColor="text1"/>
        </w:rPr>
        <w:t>.</w:t>
      </w:r>
      <w:r w:rsidR="00752AEC" w:rsidRPr="004B2BD3">
        <w:rPr>
          <w:rFonts w:eastAsia="Arial"/>
          <w:color w:val="000000" w:themeColor="text1"/>
        </w:rPr>
        <w:t xml:space="preserve"> We have made contact with a number of potential funders but require your expertise</w:t>
      </w:r>
      <w:r w:rsidR="00722A69">
        <w:rPr>
          <w:rFonts w:eastAsia="Arial"/>
          <w:color w:val="000000" w:themeColor="text1"/>
        </w:rPr>
        <w:t xml:space="preserve"> to manage our ongoing approach and to identify and apply to additional, currently unidentified, funders. New and innovative approaches are welcomed.</w:t>
      </w:r>
    </w:p>
    <w:p w14:paraId="550C07B0" w14:textId="77777777" w:rsidR="00821A6A" w:rsidRDefault="00821A6A" w:rsidP="00AB6394">
      <w:pPr>
        <w:rPr>
          <w:rFonts w:eastAsia="Arial"/>
        </w:rPr>
      </w:pPr>
    </w:p>
    <w:p w14:paraId="2FEAD9AB" w14:textId="78644F35" w:rsidR="008279A8" w:rsidRPr="008279A8" w:rsidRDefault="008279A8" w:rsidP="008279A8">
      <w:pPr>
        <w:rPr>
          <w:rFonts w:eastAsia="Arial"/>
        </w:rPr>
      </w:pPr>
      <w:r>
        <w:rPr>
          <w:rFonts w:eastAsia="Arial"/>
        </w:rPr>
        <w:t xml:space="preserve">We have an ambitious timescale to raise funds and deliver this </w:t>
      </w:r>
      <w:r w:rsidR="006D7A55">
        <w:rPr>
          <w:rFonts w:eastAsia="Arial"/>
        </w:rPr>
        <w:t>project</w:t>
      </w:r>
      <w:r>
        <w:rPr>
          <w:rFonts w:eastAsia="Arial"/>
        </w:rPr>
        <w:t xml:space="preserve"> by the </w:t>
      </w:r>
      <w:r w:rsidRPr="00005882">
        <w:rPr>
          <w:rFonts w:eastAsia="Arial"/>
          <w:b/>
        </w:rPr>
        <w:t>31</w:t>
      </w:r>
      <w:r w:rsidRPr="00005882">
        <w:rPr>
          <w:rFonts w:eastAsia="Arial"/>
          <w:b/>
          <w:vertAlign w:val="superscript"/>
        </w:rPr>
        <w:t>st</w:t>
      </w:r>
      <w:r w:rsidRPr="00005882">
        <w:rPr>
          <w:rFonts w:eastAsia="Arial"/>
          <w:b/>
        </w:rPr>
        <w:t xml:space="preserve"> March 2021</w:t>
      </w:r>
      <w:r w:rsidR="006D7A55">
        <w:rPr>
          <w:rFonts w:eastAsia="Arial"/>
        </w:rPr>
        <w:t>. This is the final date by which we must have spent the SLF grant that funds this contract</w:t>
      </w:r>
      <w:r w:rsidR="00722A69">
        <w:rPr>
          <w:rFonts w:eastAsia="Arial"/>
        </w:rPr>
        <w:t xml:space="preserve"> (the work schedule should reflect this)</w:t>
      </w:r>
      <w:r>
        <w:rPr>
          <w:rFonts w:eastAsia="Arial"/>
        </w:rPr>
        <w:t>.</w:t>
      </w:r>
      <w:r w:rsidR="00722A69">
        <w:rPr>
          <w:rFonts w:eastAsia="Arial"/>
        </w:rPr>
        <w:t xml:space="preserve"> An extension to this contract will be considered but will be dependent on securing additional funding.</w:t>
      </w:r>
    </w:p>
    <w:p w14:paraId="507E5B7C" w14:textId="77777777" w:rsidR="006319EF" w:rsidRDefault="006319EF" w:rsidP="00F7564C">
      <w:pPr>
        <w:rPr>
          <w:rFonts w:eastAsia="Arial"/>
        </w:rPr>
      </w:pPr>
    </w:p>
    <w:p w14:paraId="021B7617" w14:textId="30B0596E" w:rsidR="006319EF" w:rsidRDefault="00AB6394" w:rsidP="00F7564C">
      <w:pPr>
        <w:rPr>
          <w:rFonts w:eastAsia="Arial"/>
        </w:rPr>
      </w:pPr>
      <w:r>
        <w:rPr>
          <w:rFonts w:eastAsia="Arial"/>
        </w:rPr>
        <w:t>T</w:t>
      </w:r>
      <w:r w:rsidR="006319EF">
        <w:rPr>
          <w:rFonts w:eastAsia="Arial"/>
        </w:rPr>
        <w:t xml:space="preserve">he Project </w:t>
      </w:r>
      <w:r w:rsidR="002D106E">
        <w:rPr>
          <w:rFonts w:eastAsia="Arial"/>
        </w:rPr>
        <w:t>Manager</w:t>
      </w:r>
      <w:r w:rsidR="006319EF">
        <w:rPr>
          <w:rFonts w:eastAsia="Arial"/>
        </w:rPr>
        <w:t xml:space="preserve"> </w:t>
      </w:r>
      <w:r w:rsidR="00DF77D8">
        <w:rPr>
          <w:rFonts w:eastAsia="Arial"/>
        </w:rPr>
        <w:t>contract is</w:t>
      </w:r>
      <w:r w:rsidR="006319EF">
        <w:rPr>
          <w:rFonts w:eastAsia="Arial"/>
        </w:rPr>
        <w:t xml:space="preserve"> detailed in a </w:t>
      </w:r>
      <w:r>
        <w:rPr>
          <w:rFonts w:eastAsia="Arial"/>
        </w:rPr>
        <w:t xml:space="preserve">separate </w:t>
      </w:r>
      <w:r w:rsidR="00005882">
        <w:rPr>
          <w:rFonts w:eastAsia="Arial"/>
        </w:rPr>
        <w:t>and parallel</w:t>
      </w:r>
      <w:r>
        <w:rPr>
          <w:rFonts w:eastAsia="Arial"/>
        </w:rPr>
        <w:t xml:space="preserve"> </w:t>
      </w:r>
      <w:r w:rsidR="005533FE">
        <w:rPr>
          <w:rFonts w:eastAsia="Arial"/>
        </w:rPr>
        <w:t>tendering exercise</w:t>
      </w:r>
      <w:r>
        <w:rPr>
          <w:rFonts w:eastAsia="Arial"/>
        </w:rPr>
        <w:t xml:space="preserve"> (</w:t>
      </w:r>
      <w:r w:rsidR="00005882" w:rsidRPr="00005882">
        <w:rPr>
          <w:rFonts w:eastAsia="Arial"/>
        </w:rPr>
        <w:t>d</w:t>
      </w:r>
      <w:r w:rsidR="00005882">
        <w:rPr>
          <w:rFonts w:eastAsia="Arial"/>
        </w:rPr>
        <w:t>etails on request</w:t>
      </w:r>
      <w:r w:rsidR="002D106E">
        <w:rPr>
          <w:rFonts w:eastAsia="Arial"/>
        </w:rPr>
        <w:t xml:space="preserve"> or on the </w:t>
      </w:r>
      <w:hyperlink r:id="rId15" w:history="1">
        <w:r w:rsidR="002D106E" w:rsidRPr="002D106E">
          <w:rPr>
            <w:rStyle w:val="Hyperlink"/>
            <w:rFonts w:eastAsia="Arial"/>
          </w:rPr>
          <w:t xml:space="preserve">Public Contracts Scotland </w:t>
        </w:r>
      </w:hyperlink>
      <w:r w:rsidR="002D106E">
        <w:rPr>
          <w:rFonts w:eastAsia="Arial"/>
        </w:rPr>
        <w:t xml:space="preserve">website Ref: </w:t>
      </w:r>
      <w:r w:rsidR="002D106E" w:rsidRPr="002D106E">
        <w:rPr>
          <w:rFonts w:eastAsia="Arial"/>
        </w:rPr>
        <w:t>MAY353769</w:t>
      </w:r>
      <w:r w:rsidR="00005882">
        <w:rPr>
          <w:rFonts w:eastAsia="Arial"/>
        </w:rPr>
        <w:t>). Y</w:t>
      </w:r>
      <w:r w:rsidR="00DF77D8">
        <w:rPr>
          <w:rFonts w:eastAsia="Arial"/>
        </w:rPr>
        <w:t>ou</w:t>
      </w:r>
      <w:r>
        <w:rPr>
          <w:rFonts w:eastAsia="Arial"/>
        </w:rPr>
        <w:t xml:space="preserve"> will be expected to work closely with </w:t>
      </w:r>
      <w:r w:rsidR="00474AF1">
        <w:rPr>
          <w:rFonts w:eastAsia="Arial"/>
        </w:rPr>
        <w:t xml:space="preserve">the Project </w:t>
      </w:r>
      <w:r w:rsidR="002D106E">
        <w:rPr>
          <w:rFonts w:eastAsia="Arial"/>
        </w:rPr>
        <w:t>Manager</w:t>
      </w:r>
      <w:r w:rsidR="00474AF1">
        <w:rPr>
          <w:rFonts w:eastAsia="Arial"/>
        </w:rPr>
        <w:t xml:space="preserve"> to coordinate these two dependent activities.</w:t>
      </w:r>
      <w:r w:rsidR="006319EF">
        <w:rPr>
          <w:rFonts w:eastAsia="Arial"/>
        </w:rPr>
        <w:t xml:space="preserve"> </w:t>
      </w:r>
      <w:r w:rsidR="00E10723">
        <w:rPr>
          <w:rFonts w:eastAsia="Arial"/>
        </w:rPr>
        <w:t>It may help your tender to read the Project Manager tender so that you understand the infrastructure outcomes and dependencies in more detail.</w:t>
      </w:r>
    </w:p>
    <w:p w14:paraId="09F2F247" w14:textId="77777777" w:rsidR="006E2EDB" w:rsidRDefault="006E2EDB" w:rsidP="00F7564C">
      <w:pPr>
        <w:rPr>
          <w:rFonts w:eastAsia="Arial"/>
        </w:rPr>
      </w:pPr>
    </w:p>
    <w:p w14:paraId="16394213" w14:textId="0ADA1458" w:rsidR="00F7564C" w:rsidRDefault="006319EF" w:rsidP="006319EF">
      <w:pPr>
        <w:tabs>
          <w:tab w:val="clear" w:pos="1276"/>
          <w:tab w:val="left" w:pos="1440"/>
          <w:tab w:val="left" w:pos="2160"/>
          <w:tab w:val="left" w:pos="2880"/>
          <w:tab w:val="left" w:pos="3600"/>
          <w:tab w:val="left" w:pos="4320"/>
        </w:tabs>
        <w:jc w:val="left"/>
        <w:rPr>
          <w:rFonts w:eastAsia="Arial"/>
        </w:rPr>
      </w:pPr>
      <w:r>
        <w:rPr>
          <w:rFonts w:eastAsia="Arial"/>
        </w:rPr>
        <w:lastRenderedPageBreak/>
        <w:tab/>
      </w:r>
      <w:r>
        <w:rPr>
          <w:rFonts w:eastAsia="Arial"/>
        </w:rPr>
        <w:tab/>
      </w:r>
      <w:r>
        <w:rPr>
          <w:rFonts w:eastAsia="Arial"/>
        </w:rPr>
        <w:tab/>
      </w:r>
      <w:r>
        <w:rPr>
          <w:rFonts w:eastAsia="Arial"/>
        </w:rPr>
        <w:tab/>
      </w:r>
      <w:r>
        <w:rPr>
          <w:rFonts w:eastAsia="Arial"/>
        </w:rPr>
        <w:tab/>
      </w:r>
      <w:r>
        <w:rPr>
          <w:rFonts w:eastAsia="Arial"/>
        </w:rPr>
        <w:tab/>
      </w:r>
      <w:r>
        <w:rPr>
          <w:rFonts w:eastAsia="Arial"/>
        </w:rPr>
        <w:tab/>
      </w:r>
    </w:p>
    <w:p w14:paraId="2E168293" w14:textId="3726EEFF" w:rsidR="005533FE" w:rsidRPr="004B2BD3" w:rsidRDefault="001418AE" w:rsidP="00322298">
      <w:pPr>
        <w:pStyle w:val="Heading2"/>
        <w:rPr>
          <w:rFonts w:eastAsia="Arial"/>
          <w:color w:val="000000" w:themeColor="text1"/>
        </w:rPr>
      </w:pPr>
      <w:bookmarkStart w:id="3" w:name="_Toc8734573"/>
      <w:r w:rsidRPr="004B2BD3">
        <w:rPr>
          <w:rFonts w:eastAsia="Arial"/>
          <w:color w:val="000000" w:themeColor="text1"/>
        </w:rPr>
        <w:t>Approach</w:t>
      </w:r>
      <w:bookmarkEnd w:id="3"/>
    </w:p>
    <w:p w14:paraId="18448F71" w14:textId="6DC9B376" w:rsidR="00740BA1" w:rsidRPr="004B2BD3" w:rsidRDefault="001418AE" w:rsidP="00740BA1">
      <w:pPr>
        <w:rPr>
          <w:rFonts w:eastAsia="Arial"/>
          <w:color w:val="000000" w:themeColor="text1"/>
        </w:rPr>
      </w:pPr>
      <w:r w:rsidRPr="004B2BD3">
        <w:rPr>
          <w:rFonts w:eastAsia="Arial"/>
          <w:color w:val="000000" w:themeColor="text1"/>
        </w:rPr>
        <w:t xml:space="preserve">We are not professional fundraisers and do not therefore </w:t>
      </w:r>
      <w:r w:rsidR="00740BA1" w:rsidRPr="004B2BD3">
        <w:rPr>
          <w:rFonts w:eastAsia="Arial"/>
          <w:color w:val="000000" w:themeColor="text1"/>
        </w:rPr>
        <w:t>presume</w:t>
      </w:r>
      <w:r w:rsidRPr="004B2BD3">
        <w:rPr>
          <w:rFonts w:eastAsia="Arial"/>
          <w:color w:val="000000" w:themeColor="text1"/>
        </w:rPr>
        <w:t xml:space="preserve"> to constrain how you approach the task by setting out stringent methods. We will assess your quote based on the criteria in Section 4. </w:t>
      </w:r>
    </w:p>
    <w:p w14:paraId="3B6E7EA4" w14:textId="77777777" w:rsidR="00740BA1" w:rsidRPr="004B2BD3" w:rsidRDefault="00740BA1" w:rsidP="00740BA1">
      <w:pPr>
        <w:rPr>
          <w:rFonts w:eastAsia="Arial"/>
          <w:color w:val="000000" w:themeColor="text1"/>
        </w:rPr>
      </w:pPr>
    </w:p>
    <w:p w14:paraId="18FD2F13" w14:textId="076F1871" w:rsidR="00740BA1" w:rsidRPr="004B2BD3" w:rsidRDefault="00740BA1" w:rsidP="00740BA1">
      <w:pPr>
        <w:rPr>
          <w:rFonts w:eastAsia="Arial"/>
          <w:color w:val="000000" w:themeColor="text1"/>
        </w:rPr>
      </w:pPr>
      <w:r w:rsidRPr="004B2BD3">
        <w:rPr>
          <w:rFonts w:eastAsia="Arial"/>
          <w:color w:val="000000" w:themeColor="text1"/>
        </w:rPr>
        <w:t>We do not expect you to contribute to our local community fundraising efforts (expected to raise c. £2,000 pa), rather, to focus on</w:t>
      </w:r>
      <w:r w:rsidR="00A9645F" w:rsidRPr="004B2BD3">
        <w:rPr>
          <w:rFonts w:eastAsia="Arial"/>
          <w:color w:val="000000" w:themeColor="text1"/>
        </w:rPr>
        <w:t xml:space="preserve"> local, national and international</w:t>
      </w:r>
      <w:r w:rsidRPr="004B2BD3">
        <w:rPr>
          <w:rFonts w:eastAsia="Arial"/>
          <w:color w:val="000000" w:themeColor="text1"/>
        </w:rPr>
        <w:t xml:space="preserve"> trusts and funds</w:t>
      </w:r>
      <w:r w:rsidR="00A9645F" w:rsidRPr="004B2BD3">
        <w:rPr>
          <w:rFonts w:eastAsia="Arial"/>
          <w:color w:val="000000" w:themeColor="text1"/>
        </w:rPr>
        <w:t>.</w:t>
      </w:r>
    </w:p>
    <w:p w14:paraId="5B78ED3A" w14:textId="77777777" w:rsidR="00740BA1" w:rsidRPr="004B2BD3" w:rsidRDefault="00740BA1" w:rsidP="00740BA1">
      <w:pPr>
        <w:rPr>
          <w:rFonts w:eastAsia="Arial"/>
          <w:color w:val="000000" w:themeColor="text1"/>
        </w:rPr>
      </w:pPr>
    </w:p>
    <w:p w14:paraId="74D4DF1A" w14:textId="757CC0A7" w:rsidR="001418AE" w:rsidRPr="004B2BD3" w:rsidRDefault="00740BA1" w:rsidP="00740BA1">
      <w:pPr>
        <w:rPr>
          <w:rFonts w:eastAsia="Arial"/>
          <w:color w:val="000000" w:themeColor="text1"/>
        </w:rPr>
      </w:pPr>
      <w:r w:rsidRPr="004B2BD3">
        <w:rPr>
          <w:rFonts w:eastAsia="Arial"/>
          <w:color w:val="000000" w:themeColor="text1"/>
        </w:rPr>
        <w:t>By working closely with the Project Manager, you will develop a funding strategy</w:t>
      </w:r>
      <w:r w:rsidR="00722A69">
        <w:rPr>
          <w:rFonts w:eastAsia="Arial"/>
          <w:color w:val="000000" w:themeColor="text1"/>
        </w:rPr>
        <w:t>.</w:t>
      </w:r>
      <w:r w:rsidRPr="004B2BD3">
        <w:rPr>
          <w:rFonts w:eastAsia="Arial"/>
          <w:color w:val="000000" w:themeColor="text1"/>
        </w:rPr>
        <w:t xml:space="preserve"> </w:t>
      </w:r>
      <w:r w:rsidR="00722A69">
        <w:rPr>
          <w:rFonts w:eastAsia="Arial"/>
          <w:color w:val="000000" w:themeColor="text1"/>
        </w:rPr>
        <w:t>This will include considering: ease of application, timings, match funding requirements, funder’s expectations, and ongoing bureaucracy requirements. It may be necessary to</w:t>
      </w:r>
      <w:r w:rsidRPr="004B2BD3">
        <w:rPr>
          <w:rFonts w:eastAsia="Arial"/>
          <w:color w:val="000000" w:themeColor="text1"/>
        </w:rPr>
        <w:t xml:space="preserve"> bundle or split key deliverables to suit available funding sources. For example, you may decide to split the play park elements into</w:t>
      </w:r>
      <w:r w:rsidR="003F25D3" w:rsidRPr="004B2BD3">
        <w:rPr>
          <w:rFonts w:eastAsia="Arial"/>
          <w:color w:val="000000" w:themeColor="text1"/>
        </w:rPr>
        <w:t xml:space="preserve"> large</w:t>
      </w:r>
      <w:r w:rsidRPr="004B2BD3">
        <w:rPr>
          <w:rFonts w:eastAsia="Arial"/>
          <w:color w:val="000000" w:themeColor="text1"/>
        </w:rPr>
        <w:t xml:space="preserve"> toddler and older child elements (c. £50,000 and £100,000 respectively), or alternatively you may wish to </w:t>
      </w:r>
      <w:r w:rsidR="003F25D3" w:rsidRPr="004B2BD3">
        <w:rPr>
          <w:rFonts w:eastAsia="Arial"/>
          <w:color w:val="000000" w:themeColor="text1"/>
        </w:rPr>
        <w:t>develop a</w:t>
      </w:r>
      <w:r w:rsidRPr="004B2BD3">
        <w:rPr>
          <w:rFonts w:eastAsia="Arial"/>
          <w:color w:val="000000" w:themeColor="text1"/>
        </w:rPr>
        <w:t xml:space="preserve"> smaller </w:t>
      </w:r>
      <w:r w:rsidR="003F25D3" w:rsidRPr="004B2BD3">
        <w:rPr>
          <w:rFonts w:eastAsia="Arial"/>
          <w:color w:val="000000" w:themeColor="text1"/>
        </w:rPr>
        <w:t>scale approach</w:t>
      </w:r>
      <w:r w:rsidRPr="004B2BD3">
        <w:rPr>
          <w:rFonts w:eastAsia="Arial"/>
          <w:color w:val="000000" w:themeColor="text1"/>
        </w:rPr>
        <w:t xml:space="preserve"> e.g. piece of equipment by piece of equipment.</w:t>
      </w:r>
    </w:p>
    <w:p w14:paraId="51500740" w14:textId="77777777" w:rsidR="00681C42" w:rsidRPr="004B2BD3" w:rsidRDefault="00681C42" w:rsidP="00740BA1">
      <w:pPr>
        <w:rPr>
          <w:rFonts w:eastAsia="Arial"/>
          <w:color w:val="000000" w:themeColor="text1"/>
        </w:rPr>
      </w:pPr>
    </w:p>
    <w:p w14:paraId="598B5530" w14:textId="00FC6C4D" w:rsidR="00681C42" w:rsidRPr="004B2BD3" w:rsidRDefault="00681C42" w:rsidP="00681C42">
      <w:pPr>
        <w:spacing w:after="120"/>
        <w:rPr>
          <w:rFonts w:eastAsia="Arial"/>
          <w:color w:val="000000" w:themeColor="text1"/>
        </w:rPr>
      </w:pPr>
      <w:r w:rsidRPr="004B2BD3">
        <w:rPr>
          <w:rFonts w:eastAsia="Arial"/>
          <w:color w:val="000000" w:themeColor="text1"/>
        </w:rPr>
        <w:t>The successful contractor will be given access to our existing funding applications which, along with our feasibility study and business plan, will provide valuable sources of information to support our fundraising.</w:t>
      </w:r>
    </w:p>
    <w:p w14:paraId="1BBAF5DF" w14:textId="77777777" w:rsidR="00681C42" w:rsidRPr="004B2BD3" w:rsidRDefault="00681C42" w:rsidP="00681C42">
      <w:pPr>
        <w:spacing w:after="120"/>
        <w:rPr>
          <w:rFonts w:eastAsia="Arial"/>
          <w:color w:val="000000" w:themeColor="text1"/>
        </w:rPr>
      </w:pPr>
    </w:p>
    <w:p w14:paraId="07E8616C" w14:textId="67EEB534" w:rsidR="00E10723" w:rsidRPr="004B2BD3" w:rsidRDefault="00681C42" w:rsidP="00681C42">
      <w:pPr>
        <w:pStyle w:val="Heading2"/>
        <w:rPr>
          <w:rFonts w:eastAsia="Arial"/>
          <w:color w:val="000000" w:themeColor="text1"/>
        </w:rPr>
      </w:pPr>
      <w:bookmarkStart w:id="4" w:name="_Toc8734574"/>
      <w:r w:rsidRPr="004B2BD3">
        <w:rPr>
          <w:rFonts w:eastAsia="Arial"/>
          <w:color w:val="000000" w:themeColor="text1"/>
        </w:rPr>
        <w:t>Key tasks</w:t>
      </w:r>
      <w:bookmarkEnd w:id="4"/>
    </w:p>
    <w:p w14:paraId="70A62F19" w14:textId="0B08C125" w:rsidR="001418AE" w:rsidRPr="004B2BD3" w:rsidRDefault="00E10723" w:rsidP="001418AE">
      <w:pPr>
        <w:rPr>
          <w:rFonts w:eastAsia="Arial"/>
          <w:color w:val="000000" w:themeColor="text1"/>
        </w:rPr>
      </w:pPr>
      <w:r w:rsidRPr="004B2BD3">
        <w:rPr>
          <w:rFonts w:eastAsia="Arial"/>
          <w:color w:val="000000" w:themeColor="text1"/>
        </w:rPr>
        <w:t xml:space="preserve">You will perform the following </w:t>
      </w:r>
      <w:r w:rsidR="00681C42" w:rsidRPr="004B2BD3">
        <w:rPr>
          <w:rFonts w:eastAsia="Arial"/>
          <w:color w:val="000000" w:themeColor="text1"/>
        </w:rPr>
        <w:t>key</w:t>
      </w:r>
      <w:r w:rsidRPr="004B2BD3">
        <w:rPr>
          <w:rFonts w:eastAsia="Arial"/>
          <w:color w:val="000000" w:themeColor="text1"/>
        </w:rPr>
        <w:t xml:space="preserve"> tasks:</w:t>
      </w:r>
    </w:p>
    <w:p w14:paraId="6B3724DE" w14:textId="77777777" w:rsidR="003F25D3" w:rsidRPr="004B2BD3" w:rsidRDefault="003F25D3" w:rsidP="001418AE">
      <w:pPr>
        <w:rPr>
          <w:rFonts w:eastAsia="Arial"/>
          <w:color w:val="000000" w:themeColor="text1"/>
        </w:rPr>
      </w:pPr>
    </w:p>
    <w:p w14:paraId="509E9260" w14:textId="48628D50" w:rsidR="00681C42" w:rsidRPr="004B2BD3" w:rsidRDefault="00681C42" w:rsidP="003F25D3">
      <w:pPr>
        <w:pStyle w:val="ListParagraph"/>
        <w:numPr>
          <w:ilvl w:val="0"/>
          <w:numId w:val="34"/>
        </w:numPr>
        <w:spacing w:after="240"/>
        <w:ind w:left="714" w:hanging="357"/>
        <w:contextualSpacing w:val="0"/>
        <w:rPr>
          <w:rFonts w:eastAsia="Arial"/>
          <w:color w:val="000000" w:themeColor="text1"/>
        </w:rPr>
      </w:pPr>
      <w:r w:rsidRPr="004B2BD3">
        <w:rPr>
          <w:rFonts w:eastAsia="Arial"/>
          <w:color w:val="000000" w:themeColor="text1"/>
        </w:rPr>
        <w:t>Attend a contract inception meeting with us (in person) within four weeks of the contract award date;</w:t>
      </w:r>
    </w:p>
    <w:p w14:paraId="022D0D1C" w14:textId="7326419B" w:rsidR="00E10723" w:rsidRPr="004B2BD3" w:rsidRDefault="00E10723" w:rsidP="003F25D3">
      <w:pPr>
        <w:pStyle w:val="ListParagraph"/>
        <w:numPr>
          <w:ilvl w:val="0"/>
          <w:numId w:val="34"/>
        </w:numPr>
        <w:spacing w:after="240"/>
        <w:ind w:left="714" w:hanging="357"/>
        <w:contextualSpacing w:val="0"/>
        <w:rPr>
          <w:rFonts w:eastAsia="Arial"/>
          <w:color w:val="000000" w:themeColor="text1"/>
        </w:rPr>
      </w:pPr>
      <w:r w:rsidRPr="004B2BD3">
        <w:rPr>
          <w:rFonts w:eastAsia="Arial"/>
          <w:color w:val="000000" w:themeColor="text1"/>
        </w:rPr>
        <w:t xml:space="preserve">Development and maintenance of the project </w:t>
      </w:r>
      <w:r w:rsidR="003F25D3" w:rsidRPr="004B2BD3">
        <w:rPr>
          <w:rFonts w:eastAsia="Arial"/>
          <w:color w:val="000000" w:themeColor="text1"/>
        </w:rPr>
        <w:t>F</w:t>
      </w:r>
      <w:r w:rsidRPr="004B2BD3">
        <w:rPr>
          <w:rFonts w:eastAsia="Arial"/>
          <w:color w:val="000000" w:themeColor="text1"/>
        </w:rPr>
        <w:t xml:space="preserve">unding </w:t>
      </w:r>
      <w:r w:rsidR="003F25D3" w:rsidRPr="004B2BD3">
        <w:rPr>
          <w:rFonts w:eastAsia="Arial"/>
          <w:color w:val="000000" w:themeColor="text1"/>
        </w:rPr>
        <w:t>S</w:t>
      </w:r>
      <w:r w:rsidRPr="004B2BD3">
        <w:rPr>
          <w:rFonts w:eastAsia="Arial"/>
          <w:color w:val="000000" w:themeColor="text1"/>
        </w:rPr>
        <w:t xml:space="preserve">trategy that will prioritise potential funding sources based on value, eligibility, </w:t>
      </w:r>
      <w:r w:rsidR="003F25D3" w:rsidRPr="004B2BD3">
        <w:rPr>
          <w:rFonts w:eastAsia="Arial"/>
          <w:color w:val="000000" w:themeColor="text1"/>
        </w:rPr>
        <w:t>compatibility</w:t>
      </w:r>
      <w:r w:rsidRPr="004B2BD3">
        <w:rPr>
          <w:rFonts w:eastAsia="Arial"/>
          <w:color w:val="000000" w:themeColor="text1"/>
        </w:rPr>
        <w:t xml:space="preserve">, intervention rate and likelihood </w:t>
      </w:r>
      <w:r w:rsidR="00681C42" w:rsidRPr="004B2BD3">
        <w:rPr>
          <w:rFonts w:eastAsia="Arial"/>
          <w:color w:val="000000" w:themeColor="text1"/>
        </w:rPr>
        <w:t>of success;</w:t>
      </w:r>
    </w:p>
    <w:p w14:paraId="6FB8B6A1" w14:textId="25EFD757" w:rsidR="00E10723" w:rsidRPr="004B2BD3" w:rsidRDefault="00E10723" w:rsidP="003F25D3">
      <w:pPr>
        <w:pStyle w:val="ListParagraph"/>
        <w:numPr>
          <w:ilvl w:val="0"/>
          <w:numId w:val="34"/>
        </w:numPr>
        <w:spacing w:after="240"/>
        <w:ind w:left="714" w:hanging="357"/>
        <w:contextualSpacing w:val="0"/>
        <w:rPr>
          <w:rFonts w:eastAsia="Arial"/>
          <w:color w:val="000000" w:themeColor="text1"/>
        </w:rPr>
      </w:pPr>
      <w:r w:rsidRPr="004B2BD3">
        <w:rPr>
          <w:rFonts w:eastAsia="Arial"/>
          <w:color w:val="000000" w:themeColor="text1"/>
        </w:rPr>
        <w:t>Lead on the implementation of the funding strategy by developing and submitting applications. We understand that it will be important for some funders to speak directly with us and that all applications must reflect</w:t>
      </w:r>
      <w:r w:rsidR="00681C42" w:rsidRPr="004B2BD3">
        <w:rPr>
          <w:rFonts w:eastAsia="Arial"/>
          <w:color w:val="000000" w:themeColor="text1"/>
        </w:rPr>
        <w:t xml:space="preserve"> the ambitions of our community;</w:t>
      </w:r>
    </w:p>
    <w:p w14:paraId="2910735E" w14:textId="3CCE6B83" w:rsidR="00E10723" w:rsidRDefault="003F25D3" w:rsidP="003F25D3">
      <w:pPr>
        <w:pStyle w:val="ListParagraph"/>
        <w:numPr>
          <w:ilvl w:val="0"/>
          <w:numId w:val="34"/>
        </w:numPr>
        <w:spacing w:after="240"/>
        <w:ind w:left="714" w:hanging="357"/>
        <w:contextualSpacing w:val="0"/>
        <w:rPr>
          <w:rFonts w:eastAsia="Arial"/>
          <w:color w:val="000000" w:themeColor="text1"/>
        </w:rPr>
      </w:pPr>
      <w:r w:rsidRPr="004B2BD3">
        <w:rPr>
          <w:rFonts w:eastAsia="Arial"/>
          <w:color w:val="000000" w:themeColor="text1"/>
        </w:rPr>
        <w:t>Manage successful funding applications including acknowledgements</w:t>
      </w:r>
      <w:r w:rsidR="004B2BD3" w:rsidRPr="004B2BD3">
        <w:rPr>
          <w:rFonts w:eastAsia="Arial"/>
          <w:color w:val="000000" w:themeColor="text1"/>
        </w:rPr>
        <w:t>, reporting</w:t>
      </w:r>
      <w:r w:rsidRPr="004B2BD3">
        <w:rPr>
          <w:rFonts w:eastAsia="Arial"/>
          <w:color w:val="000000" w:themeColor="text1"/>
        </w:rPr>
        <w:t xml:space="preserve"> and any </w:t>
      </w:r>
      <w:r w:rsidR="004B2BD3" w:rsidRPr="004B2BD3">
        <w:rPr>
          <w:rFonts w:eastAsia="Arial"/>
          <w:color w:val="000000" w:themeColor="text1"/>
        </w:rPr>
        <w:t xml:space="preserve">other </w:t>
      </w:r>
      <w:r w:rsidRPr="004B2BD3">
        <w:rPr>
          <w:rFonts w:eastAsia="Arial"/>
          <w:color w:val="000000" w:themeColor="text1"/>
        </w:rPr>
        <w:t>paperwork t</w:t>
      </w:r>
      <w:r w:rsidR="00681C42" w:rsidRPr="004B2BD3">
        <w:rPr>
          <w:rFonts w:eastAsia="Arial"/>
          <w:color w:val="000000" w:themeColor="text1"/>
        </w:rPr>
        <w:t>hat we are required to complete;</w:t>
      </w:r>
    </w:p>
    <w:p w14:paraId="3B3F96AC" w14:textId="1B462987" w:rsidR="00722A69" w:rsidRPr="004B2BD3" w:rsidRDefault="00722A69" w:rsidP="003F25D3">
      <w:pPr>
        <w:pStyle w:val="ListParagraph"/>
        <w:numPr>
          <w:ilvl w:val="0"/>
          <w:numId w:val="34"/>
        </w:numPr>
        <w:spacing w:after="240"/>
        <w:ind w:left="714" w:hanging="357"/>
        <w:contextualSpacing w:val="0"/>
        <w:rPr>
          <w:rFonts w:eastAsia="Arial"/>
          <w:color w:val="000000" w:themeColor="text1"/>
        </w:rPr>
      </w:pPr>
      <w:r>
        <w:rPr>
          <w:rFonts w:eastAsia="Arial"/>
          <w:color w:val="000000" w:themeColor="text1"/>
        </w:rPr>
        <w:t>Promotion of the project and our communities ambitions to funders;</w:t>
      </w:r>
    </w:p>
    <w:p w14:paraId="3C5A6F56" w14:textId="78BC47A2" w:rsidR="003F25D3" w:rsidRPr="004B2BD3" w:rsidRDefault="003F25D3" w:rsidP="003F25D3">
      <w:pPr>
        <w:pStyle w:val="ListParagraph"/>
        <w:numPr>
          <w:ilvl w:val="0"/>
          <w:numId w:val="34"/>
        </w:numPr>
        <w:spacing w:after="240"/>
        <w:ind w:left="714" w:hanging="357"/>
        <w:contextualSpacing w:val="0"/>
        <w:rPr>
          <w:rFonts w:eastAsia="Arial"/>
          <w:color w:val="000000" w:themeColor="text1"/>
        </w:rPr>
      </w:pPr>
      <w:r w:rsidRPr="004B2BD3">
        <w:rPr>
          <w:rFonts w:eastAsia="Arial"/>
          <w:color w:val="000000" w:themeColor="text1"/>
        </w:rPr>
        <w:t>Ensure that we are aware of all terms, conditions and reporting requirements and articulate these in a Reporting Plan.</w:t>
      </w:r>
    </w:p>
    <w:p w14:paraId="40C37FF2" w14:textId="32552308" w:rsidR="00681C42" w:rsidRPr="004B2BD3" w:rsidRDefault="00681C42" w:rsidP="003F25D3">
      <w:pPr>
        <w:pStyle w:val="ListParagraph"/>
        <w:numPr>
          <w:ilvl w:val="0"/>
          <w:numId w:val="34"/>
        </w:numPr>
        <w:spacing w:after="240"/>
        <w:ind w:left="714" w:hanging="357"/>
        <w:contextualSpacing w:val="0"/>
        <w:rPr>
          <w:rFonts w:eastAsia="Arial"/>
          <w:color w:val="000000" w:themeColor="text1"/>
        </w:rPr>
      </w:pPr>
      <w:r w:rsidRPr="004B2BD3">
        <w:rPr>
          <w:rFonts w:eastAsia="Arial"/>
          <w:color w:val="000000" w:themeColor="text1"/>
        </w:rPr>
        <w:t>At the end of the contract (which may be extended if additional funding is obtained), you will provide us with recommendations on how to secure outstanding funds.</w:t>
      </w:r>
    </w:p>
    <w:p w14:paraId="19194016" w14:textId="0F5764CA" w:rsidR="003F25D3" w:rsidRPr="004B2BD3" w:rsidRDefault="003F25D3" w:rsidP="003F25D3">
      <w:pPr>
        <w:spacing w:after="120"/>
        <w:rPr>
          <w:rFonts w:eastAsia="Arial"/>
          <w:color w:val="000000" w:themeColor="text1"/>
        </w:rPr>
      </w:pPr>
      <w:r w:rsidRPr="004B2BD3">
        <w:rPr>
          <w:rFonts w:eastAsia="Arial"/>
          <w:color w:val="000000" w:themeColor="text1"/>
        </w:rPr>
        <w:t>We welcome details of additional tasks that you consider necessary to achieve our funding ta</w:t>
      </w:r>
      <w:r w:rsidR="00752AEC" w:rsidRPr="004B2BD3">
        <w:rPr>
          <w:rFonts w:eastAsia="Arial"/>
          <w:color w:val="000000" w:themeColor="text1"/>
        </w:rPr>
        <w:t>rget. These may include novel approaches not accounted for above.</w:t>
      </w:r>
    </w:p>
    <w:p w14:paraId="1A42EF77" w14:textId="77777777" w:rsidR="00AB6394" w:rsidRDefault="00AB6394" w:rsidP="00AB6394">
      <w:pPr>
        <w:rPr>
          <w:rFonts w:eastAsia="Arial"/>
        </w:rPr>
      </w:pPr>
    </w:p>
    <w:p w14:paraId="59479454" w14:textId="355AE9B3" w:rsidR="00C1539B" w:rsidRDefault="00C1539B" w:rsidP="00C1539B">
      <w:pPr>
        <w:pStyle w:val="Heading2"/>
        <w:rPr>
          <w:rFonts w:eastAsia="Arial"/>
        </w:rPr>
      </w:pPr>
      <w:bookmarkStart w:id="5" w:name="_Toc8734575"/>
      <w:r>
        <w:rPr>
          <w:rFonts w:eastAsia="Arial"/>
        </w:rPr>
        <w:t>Reporting</w:t>
      </w:r>
      <w:bookmarkEnd w:id="5"/>
    </w:p>
    <w:p w14:paraId="171C57A4" w14:textId="1EC25F16" w:rsidR="00C1539B" w:rsidRDefault="00005882" w:rsidP="00C1539B">
      <w:pPr>
        <w:rPr>
          <w:rFonts w:eastAsia="Arial"/>
        </w:rPr>
      </w:pPr>
      <w:r>
        <w:rPr>
          <w:rFonts w:eastAsia="Arial"/>
        </w:rPr>
        <w:t>You</w:t>
      </w:r>
      <w:r w:rsidR="00C1539B">
        <w:rPr>
          <w:rFonts w:eastAsia="Arial"/>
        </w:rPr>
        <w:t xml:space="preserve"> will report to and wor</w:t>
      </w:r>
      <w:r w:rsidR="005A0EEC">
        <w:rPr>
          <w:rFonts w:eastAsia="Arial"/>
        </w:rPr>
        <w:t xml:space="preserve">k </w:t>
      </w:r>
      <w:r w:rsidR="00C1539B">
        <w:rPr>
          <w:rFonts w:eastAsia="Arial"/>
        </w:rPr>
        <w:t xml:space="preserve">closely with the SRA Board. They will provide regular updates e.g. are through written or verbal reports at SRA Board meetings. Requests for information </w:t>
      </w:r>
      <w:r w:rsidR="00462E50">
        <w:rPr>
          <w:rFonts w:eastAsia="Arial"/>
        </w:rPr>
        <w:lastRenderedPageBreak/>
        <w:t xml:space="preserve">by </w:t>
      </w:r>
      <w:r>
        <w:rPr>
          <w:rFonts w:eastAsia="Arial"/>
        </w:rPr>
        <w:t>us</w:t>
      </w:r>
      <w:r w:rsidR="00462E50">
        <w:rPr>
          <w:rFonts w:eastAsia="Arial"/>
        </w:rPr>
        <w:t xml:space="preserve"> </w:t>
      </w:r>
      <w:r w:rsidR="00C1539B">
        <w:rPr>
          <w:rFonts w:eastAsia="Arial"/>
        </w:rPr>
        <w:t>will be dealt with promptly</w:t>
      </w:r>
      <w:r w:rsidR="002D106E">
        <w:rPr>
          <w:rFonts w:eastAsia="Arial"/>
        </w:rPr>
        <w:t>,</w:t>
      </w:r>
      <w:r w:rsidR="00C1539B">
        <w:rPr>
          <w:rFonts w:eastAsia="Arial"/>
        </w:rPr>
        <w:t xml:space="preserve"> </w:t>
      </w:r>
      <w:r w:rsidR="002D106E">
        <w:rPr>
          <w:rFonts w:eastAsia="Arial"/>
        </w:rPr>
        <w:t>as will request from you</w:t>
      </w:r>
      <w:r w:rsidR="00C1539B">
        <w:rPr>
          <w:rFonts w:eastAsia="Arial"/>
        </w:rPr>
        <w:t xml:space="preserve">. Excellent and demonstrable communication skills </w:t>
      </w:r>
      <w:r w:rsidR="00462E50">
        <w:rPr>
          <w:rFonts w:eastAsia="Arial"/>
        </w:rPr>
        <w:t>are</w:t>
      </w:r>
      <w:r w:rsidR="00C1539B">
        <w:rPr>
          <w:rFonts w:eastAsia="Arial"/>
        </w:rPr>
        <w:t xml:space="preserve"> a key requirement for this project.</w:t>
      </w:r>
    </w:p>
    <w:p w14:paraId="2061890B" w14:textId="1AB71355" w:rsidR="006E21F9" w:rsidRDefault="006E21F9" w:rsidP="00C1539B">
      <w:pPr>
        <w:rPr>
          <w:rFonts w:eastAsia="Arial"/>
        </w:rPr>
      </w:pPr>
    </w:p>
    <w:p w14:paraId="08EAC8FF" w14:textId="6073D00C" w:rsidR="00EA5649" w:rsidRDefault="00EA5649" w:rsidP="00C1539B">
      <w:pPr>
        <w:rPr>
          <w:rFonts w:eastAsia="Arial"/>
        </w:rPr>
      </w:pPr>
    </w:p>
    <w:p w14:paraId="6CC86FBE" w14:textId="1AFC269C" w:rsidR="00EA5649" w:rsidRDefault="00EA5649" w:rsidP="00EA5649">
      <w:pPr>
        <w:pStyle w:val="Heading1"/>
      </w:pPr>
      <w:bookmarkStart w:id="6" w:name="_Toc8734576"/>
      <w:r>
        <w:t>Instruction for the return of quotes</w:t>
      </w:r>
      <w:bookmarkEnd w:id="6"/>
    </w:p>
    <w:p w14:paraId="04C2CEDA" w14:textId="5E781CAB" w:rsidR="005E29F9" w:rsidRDefault="005E29F9" w:rsidP="003D5076">
      <w:r w:rsidRPr="005E29F9">
        <w:t>The contact for this quote is:</w:t>
      </w:r>
      <w:r>
        <w:t xml:space="preserve"> </w:t>
      </w:r>
      <w:r>
        <w:tab/>
      </w:r>
    </w:p>
    <w:p w14:paraId="6BF6D214" w14:textId="77777777" w:rsidR="005E29F9" w:rsidRDefault="005E29F9" w:rsidP="003D5076"/>
    <w:p w14:paraId="42E203B3" w14:textId="40864215" w:rsidR="005E29F9" w:rsidRDefault="005E29F9" w:rsidP="003D5076">
      <w:pPr>
        <w:ind w:left="2552"/>
      </w:pPr>
      <w:r>
        <w:t>David Genney</w:t>
      </w:r>
    </w:p>
    <w:p w14:paraId="681652DC" w14:textId="6EDA0814" w:rsidR="005E29F9" w:rsidRDefault="005E29F9" w:rsidP="003D5076">
      <w:pPr>
        <w:ind w:left="2552"/>
      </w:pPr>
      <w:r>
        <w:t xml:space="preserve">25 </w:t>
      </w:r>
      <w:proofErr w:type="spellStart"/>
      <w:r>
        <w:t>Kinellan</w:t>
      </w:r>
      <w:proofErr w:type="spellEnd"/>
      <w:r>
        <w:t xml:space="preserve"> Drive</w:t>
      </w:r>
    </w:p>
    <w:p w14:paraId="376312EE" w14:textId="4C5B8CD3" w:rsidR="005E29F9" w:rsidRDefault="005E29F9" w:rsidP="003D5076">
      <w:pPr>
        <w:ind w:left="2552"/>
      </w:pPr>
      <w:r>
        <w:t>Strathpeffer</w:t>
      </w:r>
    </w:p>
    <w:p w14:paraId="6F365D41" w14:textId="5C36D3A0" w:rsidR="005E29F9" w:rsidRDefault="005E29F9" w:rsidP="003D5076">
      <w:pPr>
        <w:ind w:left="2552"/>
      </w:pPr>
      <w:r>
        <w:t>Ross-shire, IV14 9BZ</w:t>
      </w:r>
    </w:p>
    <w:p w14:paraId="01FCD9A9" w14:textId="77777777" w:rsidR="005E29F9" w:rsidRDefault="005E29F9" w:rsidP="003D5076">
      <w:pPr>
        <w:ind w:left="2552"/>
      </w:pPr>
    </w:p>
    <w:p w14:paraId="3E6199EA" w14:textId="447AC0F3" w:rsidR="005E29F9" w:rsidRDefault="005E29F9" w:rsidP="003D5076">
      <w:pPr>
        <w:ind w:left="2552"/>
      </w:pPr>
      <w:r>
        <w:t>Tel: 07762211992</w:t>
      </w:r>
    </w:p>
    <w:p w14:paraId="415A68FE" w14:textId="02CF7637" w:rsidR="005E29F9" w:rsidRPr="005E29F9" w:rsidRDefault="005E29F9" w:rsidP="003D5076">
      <w:pPr>
        <w:ind w:left="2552"/>
      </w:pPr>
      <w:r>
        <w:t xml:space="preserve">Email: </w:t>
      </w:r>
      <w:hyperlink r:id="rId16" w:history="1">
        <w:r w:rsidRPr="00F81B7E">
          <w:rPr>
            <w:rStyle w:val="Hyperlink"/>
            <w:sz w:val="24"/>
          </w:rPr>
          <w:t>david.genney@strathresidents.onmicrosoft.com</w:t>
        </w:r>
      </w:hyperlink>
      <w:r>
        <w:t xml:space="preserve"> </w:t>
      </w:r>
    </w:p>
    <w:p w14:paraId="73B4CC8E" w14:textId="77777777" w:rsidR="005E29F9" w:rsidRDefault="005E29F9" w:rsidP="003D5076"/>
    <w:p w14:paraId="284E9646" w14:textId="2F86AC69" w:rsidR="005E29F9" w:rsidRPr="00097617" w:rsidRDefault="00903F5B" w:rsidP="003D5076">
      <w:pPr>
        <w:rPr>
          <w:rFonts w:cs="Arial"/>
        </w:rPr>
      </w:pPr>
      <w:r>
        <w:rPr>
          <w:rFonts w:cs="Arial"/>
        </w:rPr>
        <w:t>You</w:t>
      </w:r>
      <w:r w:rsidR="005E29F9">
        <w:rPr>
          <w:rFonts w:cs="Arial"/>
        </w:rPr>
        <w:t xml:space="preserve"> </w:t>
      </w:r>
      <w:r w:rsidR="005E29F9" w:rsidRPr="00097617">
        <w:rPr>
          <w:rFonts w:cs="Arial"/>
        </w:rPr>
        <w:t xml:space="preserve">should note the </w:t>
      </w:r>
      <w:r w:rsidR="005E29F9" w:rsidRPr="00097617">
        <w:rPr>
          <w:rFonts w:cs="Arial"/>
          <w:b/>
          <w:bCs/>
        </w:rPr>
        <w:t>timetable</w:t>
      </w:r>
      <w:r w:rsidR="005E29F9" w:rsidRPr="00097617">
        <w:rPr>
          <w:rFonts w:cs="Arial"/>
        </w:rPr>
        <w:t xml:space="preserve"> included at Section </w:t>
      </w:r>
      <w:r w:rsidR="005E29F9">
        <w:rPr>
          <w:rFonts w:cs="Arial"/>
        </w:rPr>
        <w:t>Three</w:t>
      </w:r>
      <w:r w:rsidR="005E29F9" w:rsidRPr="00097617">
        <w:rPr>
          <w:rFonts w:cs="Arial"/>
        </w:rPr>
        <w:t xml:space="preserve">, particularly the final submission </w:t>
      </w:r>
      <w:r w:rsidR="005E29F9">
        <w:rPr>
          <w:rFonts w:cs="Arial"/>
        </w:rPr>
        <w:t xml:space="preserve">time and </w:t>
      </w:r>
      <w:r w:rsidR="005E29F9" w:rsidRPr="00097617">
        <w:rPr>
          <w:rFonts w:cs="Arial"/>
        </w:rPr>
        <w:t>date</w:t>
      </w:r>
      <w:r>
        <w:rPr>
          <w:rFonts w:cs="Arial"/>
        </w:rPr>
        <w:t xml:space="preserve">.  </w:t>
      </w:r>
      <w:r w:rsidR="005E29F9">
        <w:rPr>
          <w:rFonts w:cs="Arial"/>
        </w:rPr>
        <w:t xml:space="preserve">Bidders </w:t>
      </w:r>
      <w:r w:rsidR="005E29F9" w:rsidRPr="00097617">
        <w:rPr>
          <w:rFonts w:cs="Arial"/>
        </w:rPr>
        <w:t xml:space="preserve">should also note the </w:t>
      </w:r>
      <w:r w:rsidR="005E29F9" w:rsidRPr="00097617">
        <w:rPr>
          <w:rFonts w:cs="Arial"/>
          <w:b/>
          <w:bCs/>
        </w:rPr>
        <w:t>evaluation criteria</w:t>
      </w:r>
      <w:r w:rsidR="005E29F9" w:rsidRPr="00097617">
        <w:rPr>
          <w:rFonts w:cs="Arial"/>
        </w:rPr>
        <w:t xml:space="preserve"> included at Section </w:t>
      </w:r>
      <w:r w:rsidR="005E29F9">
        <w:rPr>
          <w:rFonts w:cs="Arial"/>
        </w:rPr>
        <w:t>Four</w:t>
      </w:r>
      <w:r w:rsidR="005E29F9" w:rsidRPr="00097617">
        <w:rPr>
          <w:rFonts w:cs="Arial"/>
        </w:rPr>
        <w:t>.</w:t>
      </w:r>
    </w:p>
    <w:p w14:paraId="69E7D365" w14:textId="77777777" w:rsidR="005E29F9" w:rsidRDefault="005E29F9" w:rsidP="003D5076">
      <w:pPr>
        <w:rPr>
          <w:rFonts w:cs="Arial"/>
          <w:b/>
        </w:rPr>
      </w:pPr>
    </w:p>
    <w:p w14:paraId="7DA5ACF8" w14:textId="18B216BB" w:rsidR="005E29F9" w:rsidRPr="00097617" w:rsidRDefault="005E29F9" w:rsidP="003D5076">
      <w:pPr>
        <w:rPr>
          <w:rFonts w:cs="Arial"/>
          <w:b/>
        </w:rPr>
      </w:pPr>
      <w:r>
        <w:rPr>
          <w:rFonts w:cs="Arial"/>
        </w:rPr>
        <w:t>A</w:t>
      </w:r>
      <w:r w:rsidRPr="005F3920">
        <w:rPr>
          <w:rFonts w:cs="Arial"/>
        </w:rPr>
        <w:t xml:space="preserve">ny </w:t>
      </w:r>
      <w:r w:rsidRPr="005F3920">
        <w:rPr>
          <w:rFonts w:cs="Arial"/>
          <w:bCs/>
        </w:rPr>
        <w:t>questions</w:t>
      </w:r>
      <w:r w:rsidRPr="005F3920">
        <w:rPr>
          <w:rFonts w:cs="Arial"/>
        </w:rPr>
        <w:t xml:space="preserve"> or </w:t>
      </w:r>
      <w:r w:rsidRPr="005F3920">
        <w:rPr>
          <w:rFonts w:cs="Arial"/>
          <w:bCs/>
        </w:rPr>
        <w:t>clarifications</w:t>
      </w:r>
      <w:r w:rsidRPr="005F3920">
        <w:rPr>
          <w:rFonts w:cs="Arial"/>
        </w:rPr>
        <w:t xml:space="preserve"> </w:t>
      </w:r>
      <w:r>
        <w:rPr>
          <w:rFonts w:cs="Arial"/>
        </w:rPr>
        <w:t>must</w:t>
      </w:r>
      <w:r w:rsidR="00381ED9">
        <w:rPr>
          <w:rFonts w:cs="Arial"/>
        </w:rPr>
        <w:t xml:space="preserve"> be raised via David Genney</w:t>
      </w:r>
      <w:r w:rsidR="00903F5B">
        <w:rPr>
          <w:rFonts w:cs="Arial"/>
        </w:rPr>
        <w:t xml:space="preserve"> in the first instance</w:t>
      </w:r>
      <w:r w:rsidRPr="005F3920">
        <w:rPr>
          <w:rFonts w:cs="Arial"/>
        </w:rPr>
        <w:t>.  All responses and additional communication will be shared with all interested parties.</w:t>
      </w:r>
      <w:r>
        <w:rPr>
          <w:rFonts w:cs="Arial"/>
        </w:rPr>
        <w:t xml:space="preserve"> </w:t>
      </w:r>
      <w:r>
        <w:rPr>
          <w:rFonts w:cs="Arial"/>
          <w:b/>
        </w:rPr>
        <w:t xml:space="preserve"> </w:t>
      </w:r>
    </w:p>
    <w:p w14:paraId="3F133229" w14:textId="77777777" w:rsidR="00381ED9" w:rsidRDefault="00381ED9" w:rsidP="003D5076"/>
    <w:p w14:paraId="1184893A" w14:textId="710B92C1" w:rsidR="005E29F9" w:rsidRDefault="005E29F9" w:rsidP="003D5076">
      <w:r>
        <w:t xml:space="preserve">The returned quote must include the </w:t>
      </w:r>
      <w:r w:rsidRPr="00B05C78">
        <w:t>Quot</w:t>
      </w:r>
      <w:r>
        <w:t xml:space="preserve">e </w:t>
      </w:r>
      <w:r w:rsidRPr="00B05C78">
        <w:t xml:space="preserve">Offer Letter (Section </w:t>
      </w:r>
      <w:r>
        <w:t>Six</w:t>
      </w:r>
      <w:r w:rsidRPr="00B05C78">
        <w:t>)</w:t>
      </w:r>
    </w:p>
    <w:p w14:paraId="04DAC762" w14:textId="77777777" w:rsidR="005E29F9" w:rsidRDefault="005E29F9" w:rsidP="003D5076">
      <w:pPr>
        <w:rPr>
          <w:rFonts w:cs="Arial"/>
        </w:rPr>
      </w:pPr>
    </w:p>
    <w:p w14:paraId="3154A458" w14:textId="5F402F65" w:rsidR="005E29F9" w:rsidRDefault="005E29F9" w:rsidP="003D5076">
      <w:pPr>
        <w:rPr>
          <w:rFonts w:cs="Arial"/>
        </w:rPr>
      </w:pPr>
      <w:r w:rsidRPr="00381ED9">
        <w:rPr>
          <w:rFonts w:cs="Arial"/>
        </w:rPr>
        <w:t xml:space="preserve">The complete quote must be submitted to </w:t>
      </w:r>
      <w:r w:rsidR="00381ED9">
        <w:rPr>
          <w:rFonts w:cs="Arial"/>
        </w:rPr>
        <w:t xml:space="preserve">David Genney via email </w:t>
      </w:r>
      <w:r>
        <w:rPr>
          <w:rFonts w:cs="Arial"/>
        </w:rPr>
        <w:t xml:space="preserve">no later than </w:t>
      </w:r>
      <w:r w:rsidR="00381ED9">
        <w:rPr>
          <w:rFonts w:cs="Arial"/>
        </w:rPr>
        <w:t>12:00</w:t>
      </w:r>
      <w:r>
        <w:rPr>
          <w:rFonts w:cs="Arial"/>
          <w:b/>
          <w:bCs/>
        </w:rPr>
        <w:t xml:space="preserve"> </w:t>
      </w:r>
      <w:r w:rsidRPr="00097617">
        <w:rPr>
          <w:rFonts w:cs="Arial"/>
          <w:bCs/>
        </w:rPr>
        <w:t>hours</w:t>
      </w:r>
      <w:r>
        <w:rPr>
          <w:rFonts w:cs="Arial"/>
          <w:bCs/>
        </w:rPr>
        <w:t xml:space="preserve"> on the </w:t>
      </w:r>
      <w:r w:rsidR="004B2BD3">
        <w:rPr>
          <w:rFonts w:cs="Arial"/>
          <w:bCs/>
        </w:rPr>
        <w:t>3</w:t>
      </w:r>
      <w:r w:rsidR="004B2BD3" w:rsidRPr="004B2BD3">
        <w:rPr>
          <w:rFonts w:cs="Arial"/>
          <w:bCs/>
          <w:vertAlign w:val="superscript"/>
        </w:rPr>
        <w:t>rd</w:t>
      </w:r>
      <w:r w:rsidR="004B2BD3">
        <w:rPr>
          <w:rFonts w:cs="Arial"/>
          <w:bCs/>
        </w:rPr>
        <w:t xml:space="preserve"> June</w:t>
      </w:r>
      <w:r w:rsidR="00381ED9">
        <w:rPr>
          <w:rFonts w:cs="Arial"/>
          <w:bCs/>
        </w:rPr>
        <w:t xml:space="preserve"> 2019.</w:t>
      </w:r>
      <w:r>
        <w:rPr>
          <w:rFonts w:cs="Arial"/>
          <w:bCs/>
          <w:i/>
        </w:rPr>
        <w:t xml:space="preserve">  </w:t>
      </w:r>
      <w:r>
        <w:rPr>
          <w:rFonts w:cs="Arial"/>
          <w:b/>
        </w:rPr>
        <w:t>Quotes</w:t>
      </w:r>
      <w:r w:rsidRPr="00440A10">
        <w:rPr>
          <w:rFonts w:cs="Arial"/>
          <w:b/>
        </w:rPr>
        <w:t xml:space="preserve"> submitted by </w:t>
      </w:r>
      <w:r>
        <w:rPr>
          <w:rFonts w:cs="Arial"/>
          <w:b/>
        </w:rPr>
        <w:t>any other means will</w:t>
      </w:r>
      <w:r w:rsidRPr="00440A10">
        <w:rPr>
          <w:rFonts w:cs="Arial"/>
          <w:b/>
        </w:rPr>
        <w:t xml:space="preserve"> not be considered.</w:t>
      </w:r>
    </w:p>
    <w:p w14:paraId="2AD645EF" w14:textId="77777777" w:rsidR="005E29F9" w:rsidRDefault="005E29F9" w:rsidP="003D5076">
      <w:pPr>
        <w:rPr>
          <w:rFonts w:cs="Arial"/>
        </w:rPr>
      </w:pPr>
    </w:p>
    <w:p w14:paraId="7FB202EA" w14:textId="374E2552" w:rsidR="005E29F9" w:rsidRDefault="005E29F9" w:rsidP="003D5076">
      <w:pPr>
        <w:rPr>
          <w:rFonts w:cs="Arial"/>
        </w:rPr>
      </w:pPr>
      <w:r>
        <w:rPr>
          <w:rFonts w:cs="Arial"/>
        </w:rPr>
        <w:t xml:space="preserve">Alterations and qualifications to the Invitation to </w:t>
      </w:r>
      <w:r w:rsidR="00903F5B">
        <w:rPr>
          <w:rFonts w:cs="Arial"/>
        </w:rPr>
        <w:t xml:space="preserve">this </w:t>
      </w:r>
      <w:r>
        <w:rPr>
          <w:rFonts w:cs="Arial"/>
        </w:rPr>
        <w:t>Quote Document must not be made</w:t>
      </w:r>
      <w:r w:rsidR="00903F5B">
        <w:rPr>
          <w:rFonts w:cs="Arial"/>
        </w:rPr>
        <w:t xml:space="preserve"> without agreement from us</w:t>
      </w:r>
      <w:r>
        <w:rPr>
          <w:rFonts w:cs="Arial"/>
        </w:rPr>
        <w:t>.  Quotes containing such alterations or qualifications may be declared void.</w:t>
      </w:r>
    </w:p>
    <w:p w14:paraId="03EF69D9" w14:textId="77777777" w:rsidR="005E29F9" w:rsidRDefault="005E29F9" w:rsidP="003D5076">
      <w:pPr>
        <w:rPr>
          <w:rFonts w:cs="Arial"/>
        </w:rPr>
      </w:pPr>
    </w:p>
    <w:p w14:paraId="765B0EDC" w14:textId="3C887BC4" w:rsidR="005E29F9" w:rsidRDefault="005E29F9" w:rsidP="003D5076">
      <w:pPr>
        <w:rPr>
          <w:rFonts w:cs="Arial"/>
        </w:rPr>
      </w:pPr>
      <w:r>
        <w:rPr>
          <w:rFonts w:cs="Arial"/>
        </w:rPr>
        <w:t xml:space="preserve">We shall not be liable for any expenses incurred by </w:t>
      </w:r>
      <w:r w:rsidR="00903F5B">
        <w:rPr>
          <w:rFonts w:cs="Arial"/>
        </w:rPr>
        <w:t>you</w:t>
      </w:r>
      <w:r>
        <w:rPr>
          <w:rFonts w:cs="Arial"/>
        </w:rPr>
        <w:t xml:space="preserve"> in the preparation of </w:t>
      </w:r>
      <w:r w:rsidR="00903F5B">
        <w:rPr>
          <w:rFonts w:cs="Arial"/>
        </w:rPr>
        <w:t>this</w:t>
      </w:r>
      <w:r>
        <w:rPr>
          <w:rFonts w:cs="Arial"/>
        </w:rPr>
        <w:t xml:space="preserve"> quote.</w:t>
      </w:r>
    </w:p>
    <w:p w14:paraId="1E560031" w14:textId="77777777" w:rsidR="005E29F9" w:rsidRDefault="005E29F9" w:rsidP="003D5076">
      <w:pPr>
        <w:rPr>
          <w:rFonts w:cs="Arial"/>
        </w:rPr>
      </w:pPr>
    </w:p>
    <w:p w14:paraId="64520B6D" w14:textId="24F62E64" w:rsidR="005E29F9" w:rsidRDefault="005E29F9" w:rsidP="003D5076">
      <w:pPr>
        <w:rPr>
          <w:rFonts w:cs="Arial"/>
        </w:rPr>
      </w:pPr>
      <w:r>
        <w:rPr>
          <w:rFonts w:cs="Arial"/>
        </w:rPr>
        <w:t xml:space="preserve">All prices quoted must be in Sterling and </w:t>
      </w:r>
      <w:r w:rsidRPr="00887BB3">
        <w:rPr>
          <w:rFonts w:cs="Arial"/>
          <w:b/>
          <w:i/>
        </w:rPr>
        <w:t>exclude</w:t>
      </w:r>
      <w:r>
        <w:rPr>
          <w:rFonts w:cs="Arial"/>
        </w:rPr>
        <w:t xml:space="preserve"> Value Added Tax. Please indicate your VAT status</w:t>
      </w:r>
      <w:r w:rsidR="00381ED9">
        <w:rPr>
          <w:rStyle w:val="FootnoteReference"/>
          <w:rFonts w:cs="Arial"/>
          <w:sz w:val="24"/>
        </w:rPr>
        <w:footnoteReference w:id="3"/>
      </w:r>
      <w:r>
        <w:rPr>
          <w:rFonts w:cs="Arial"/>
        </w:rPr>
        <w:t>.</w:t>
      </w:r>
    </w:p>
    <w:p w14:paraId="3A8D3435" w14:textId="77777777" w:rsidR="005E29F9" w:rsidRDefault="005E29F9" w:rsidP="003D5076">
      <w:pPr>
        <w:rPr>
          <w:rFonts w:cs="Arial"/>
        </w:rPr>
      </w:pPr>
    </w:p>
    <w:p w14:paraId="4B7AC366" w14:textId="28243CF8" w:rsidR="005E29F9" w:rsidRPr="00C84568" w:rsidRDefault="00791001" w:rsidP="003D5076">
      <w:pPr>
        <w:rPr>
          <w:rFonts w:cs="Arial"/>
          <w:color w:val="FF0000"/>
        </w:rPr>
      </w:pPr>
      <w:r w:rsidRPr="00791001">
        <w:rPr>
          <w:rFonts w:cs="Arial"/>
        </w:rPr>
        <w:t>Your tender will include all</w:t>
      </w:r>
      <w:r w:rsidR="005E29F9" w:rsidRPr="00791001">
        <w:rPr>
          <w:rFonts w:cs="Arial"/>
        </w:rPr>
        <w:t xml:space="preserve"> labour, fuel, insurance, and all other expenses of any kind, which are borne by </w:t>
      </w:r>
      <w:r w:rsidR="00903F5B">
        <w:rPr>
          <w:rFonts w:cs="Arial"/>
        </w:rPr>
        <w:t>you</w:t>
      </w:r>
      <w:r w:rsidR="005E29F9" w:rsidRPr="00791001">
        <w:rPr>
          <w:rFonts w:cs="Arial"/>
        </w:rPr>
        <w:t>.</w:t>
      </w:r>
    </w:p>
    <w:p w14:paraId="5E4A5A64" w14:textId="5B00F587" w:rsidR="005E29F9" w:rsidRDefault="00903F5B" w:rsidP="00903F5B">
      <w:pPr>
        <w:tabs>
          <w:tab w:val="clear" w:pos="907"/>
        </w:tabs>
        <w:rPr>
          <w:rFonts w:cs="Arial"/>
          <w:bCs/>
        </w:rPr>
      </w:pPr>
      <w:r>
        <w:rPr>
          <w:rFonts w:cs="Arial"/>
          <w:bCs/>
        </w:rPr>
        <w:tab/>
      </w:r>
    </w:p>
    <w:p w14:paraId="070C527E" w14:textId="5B756E45" w:rsidR="005E29F9" w:rsidRDefault="005E29F9" w:rsidP="003D5076">
      <w:pPr>
        <w:rPr>
          <w:rFonts w:cs="Arial"/>
        </w:rPr>
      </w:pPr>
      <w:r w:rsidRPr="00504C32">
        <w:rPr>
          <w:rFonts w:cs="Arial"/>
        </w:rPr>
        <w:t xml:space="preserve">In submitting a </w:t>
      </w:r>
      <w:r>
        <w:rPr>
          <w:rFonts w:cs="Arial"/>
        </w:rPr>
        <w:t>quote,</w:t>
      </w:r>
      <w:r w:rsidRPr="00504C32">
        <w:rPr>
          <w:rFonts w:cs="Arial"/>
        </w:rPr>
        <w:t xml:space="preserve"> </w:t>
      </w:r>
      <w:r w:rsidR="00903F5B">
        <w:rPr>
          <w:rFonts w:cs="Arial"/>
        </w:rPr>
        <w:t>you warrant</w:t>
      </w:r>
      <w:r w:rsidRPr="00504C32">
        <w:rPr>
          <w:rFonts w:cs="Arial"/>
        </w:rPr>
        <w:t xml:space="preserve"> that </w:t>
      </w:r>
      <w:r w:rsidR="00903F5B">
        <w:rPr>
          <w:rFonts w:cs="Arial"/>
        </w:rPr>
        <w:t>you</w:t>
      </w:r>
      <w:r w:rsidRPr="00504C32">
        <w:rPr>
          <w:rFonts w:cs="Arial"/>
        </w:rPr>
        <w:t xml:space="preserve"> ha</w:t>
      </w:r>
      <w:r>
        <w:rPr>
          <w:rFonts w:cs="Arial"/>
        </w:rPr>
        <w:t>ve</w:t>
      </w:r>
      <w:r w:rsidRPr="00504C32">
        <w:rPr>
          <w:rFonts w:cs="Arial"/>
        </w:rPr>
        <w:t xml:space="preserve"> complied in all respects</w:t>
      </w:r>
      <w:r>
        <w:rPr>
          <w:rFonts w:cs="Arial"/>
        </w:rPr>
        <w:t xml:space="preserve"> with the requirements imposed by </w:t>
      </w:r>
      <w:r w:rsidR="00903F5B">
        <w:rPr>
          <w:rFonts w:cs="Arial"/>
        </w:rPr>
        <w:t>this</w:t>
      </w:r>
      <w:r>
        <w:rPr>
          <w:rFonts w:cs="Arial"/>
        </w:rPr>
        <w:t xml:space="preserve"> Invitation to Quote Document and that it is a bona fide submission, intended to be competitive and it has not fixed or adjusted the quote by, under or in accordance with any agreement or arrangement with any other person or bidder.</w:t>
      </w:r>
    </w:p>
    <w:p w14:paraId="170AE3E1" w14:textId="77777777" w:rsidR="005E29F9" w:rsidRDefault="005E29F9" w:rsidP="003D5076">
      <w:pPr>
        <w:rPr>
          <w:rFonts w:cs="Arial"/>
        </w:rPr>
      </w:pPr>
    </w:p>
    <w:p w14:paraId="74908FAB" w14:textId="3D8812BE" w:rsidR="005E29F9" w:rsidRDefault="005E29F9" w:rsidP="003D5076">
      <w:pPr>
        <w:rPr>
          <w:rFonts w:cs="Arial"/>
        </w:rPr>
      </w:pPr>
      <w:r w:rsidRPr="00504C32">
        <w:rPr>
          <w:rFonts w:cs="Arial"/>
        </w:rPr>
        <w:lastRenderedPageBreak/>
        <w:t xml:space="preserve">In submitting a </w:t>
      </w:r>
      <w:r>
        <w:rPr>
          <w:rFonts w:cs="Arial"/>
        </w:rPr>
        <w:t xml:space="preserve">quote, </w:t>
      </w:r>
      <w:r w:rsidR="00903F5B">
        <w:rPr>
          <w:rFonts w:cs="Arial"/>
        </w:rPr>
        <w:t>you</w:t>
      </w:r>
      <w:r>
        <w:rPr>
          <w:rFonts w:cs="Arial"/>
        </w:rPr>
        <w:t xml:space="preserve"> </w:t>
      </w:r>
      <w:r w:rsidRPr="00504C32">
        <w:rPr>
          <w:rFonts w:cs="Arial"/>
        </w:rPr>
        <w:t xml:space="preserve">warrant that </w:t>
      </w:r>
      <w:r w:rsidR="00903F5B">
        <w:rPr>
          <w:rFonts w:cs="Arial"/>
        </w:rPr>
        <w:t>you</w:t>
      </w:r>
      <w:r w:rsidRPr="00504C32">
        <w:rPr>
          <w:rFonts w:cs="Arial"/>
        </w:rPr>
        <w:t xml:space="preserve"> </w:t>
      </w:r>
      <w:r>
        <w:rPr>
          <w:rFonts w:cs="Arial"/>
        </w:rPr>
        <w:t>are</w:t>
      </w:r>
      <w:r w:rsidRPr="00504C32">
        <w:rPr>
          <w:rFonts w:cs="Arial"/>
        </w:rPr>
        <w:t xml:space="preserve"> of sound financial</w:t>
      </w:r>
      <w:r>
        <w:rPr>
          <w:rFonts w:cs="Arial"/>
        </w:rPr>
        <w:t xml:space="preserve"> standing, that </w:t>
      </w:r>
      <w:r w:rsidR="00903F5B">
        <w:rPr>
          <w:rFonts w:cs="Arial"/>
        </w:rPr>
        <w:t>you</w:t>
      </w:r>
      <w:r>
        <w:rPr>
          <w:rFonts w:cs="Arial"/>
        </w:rPr>
        <w:t xml:space="preserve"> have sufficient working capital available, that </w:t>
      </w:r>
      <w:r w:rsidR="00903F5B">
        <w:rPr>
          <w:rFonts w:cs="Arial"/>
        </w:rPr>
        <w:t>you</w:t>
      </w:r>
      <w:r>
        <w:rPr>
          <w:rFonts w:cs="Arial"/>
        </w:rPr>
        <w:t xml:space="preserve"> have full power and authority to enter into and carry out the Contract and that </w:t>
      </w:r>
      <w:r w:rsidR="00903F5B">
        <w:rPr>
          <w:rFonts w:cs="Arial"/>
        </w:rPr>
        <w:t>you</w:t>
      </w:r>
      <w:r>
        <w:rPr>
          <w:rFonts w:cs="Arial"/>
        </w:rPr>
        <w:t xml:space="preserve"> can provide the service in accordance with the Contract.</w:t>
      </w:r>
    </w:p>
    <w:p w14:paraId="20596176" w14:textId="77777777" w:rsidR="00903F5B" w:rsidRDefault="00903F5B" w:rsidP="003D5076">
      <w:pPr>
        <w:rPr>
          <w:rFonts w:cs="Arial"/>
        </w:rPr>
      </w:pPr>
    </w:p>
    <w:p w14:paraId="248FE1EB" w14:textId="1FFCA68A" w:rsidR="005E29F9" w:rsidRDefault="00903F5B" w:rsidP="003D5076">
      <w:pPr>
        <w:rPr>
          <w:rFonts w:cs="Arial"/>
        </w:rPr>
      </w:pPr>
      <w:r>
        <w:rPr>
          <w:rFonts w:cs="Arial"/>
        </w:rPr>
        <w:t>You</w:t>
      </w:r>
      <w:r w:rsidR="005E29F9">
        <w:rPr>
          <w:rFonts w:cs="Arial"/>
        </w:rPr>
        <w:t xml:space="preserve"> </w:t>
      </w:r>
      <w:r w:rsidR="005E29F9" w:rsidRPr="00504C32">
        <w:rPr>
          <w:rFonts w:cs="Arial"/>
        </w:rPr>
        <w:t xml:space="preserve">shall be held bound by </w:t>
      </w:r>
      <w:r w:rsidR="005E29F9">
        <w:rPr>
          <w:rFonts w:cs="Arial"/>
        </w:rPr>
        <w:t>their</w:t>
      </w:r>
      <w:r w:rsidR="005E29F9" w:rsidRPr="00504C32">
        <w:rPr>
          <w:rFonts w:cs="Arial"/>
        </w:rPr>
        <w:t xml:space="preserve"> </w:t>
      </w:r>
      <w:r w:rsidR="005E29F9">
        <w:rPr>
          <w:rFonts w:cs="Arial"/>
        </w:rPr>
        <w:t>quote</w:t>
      </w:r>
      <w:r w:rsidR="005E29F9" w:rsidRPr="00504C32">
        <w:rPr>
          <w:rFonts w:cs="Arial"/>
        </w:rPr>
        <w:t xml:space="preserve"> for a period of </w:t>
      </w:r>
      <w:r w:rsidR="005E29F9" w:rsidRPr="00BF3F20">
        <w:rPr>
          <w:rFonts w:cs="Arial"/>
        </w:rPr>
        <w:t>90 days</w:t>
      </w:r>
      <w:r w:rsidR="005E29F9" w:rsidRPr="00504C32">
        <w:rPr>
          <w:rFonts w:cs="Arial"/>
        </w:rPr>
        <w:t xml:space="preserve"> following</w:t>
      </w:r>
      <w:r w:rsidR="005E29F9">
        <w:rPr>
          <w:rFonts w:cs="Arial"/>
        </w:rPr>
        <w:t xml:space="preserve"> the last date for the return of quotes. </w:t>
      </w:r>
    </w:p>
    <w:p w14:paraId="3EDAB602" w14:textId="77777777" w:rsidR="005E29F9" w:rsidRDefault="005E29F9" w:rsidP="003D5076">
      <w:pPr>
        <w:rPr>
          <w:rFonts w:cs="Arial"/>
        </w:rPr>
      </w:pPr>
    </w:p>
    <w:p w14:paraId="6785490F" w14:textId="0EBEA6AD" w:rsidR="005E29F9" w:rsidRDefault="005E29F9" w:rsidP="003D5076">
      <w:pPr>
        <w:rPr>
          <w:rFonts w:cs="Arial"/>
        </w:rPr>
      </w:pPr>
      <w:r w:rsidRPr="00504C32">
        <w:rPr>
          <w:rFonts w:cs="Arial"/>
        </w:rPr>
        <w:t xml:space="preserve">Completed </w:t>
      </w:r>
      <w:r>
        <w:rPr>
          <w:rFonts w:cs="Arial"/>
        </w:rPr>
        <w:t>quotes</w:t>
      </w:r>
      <w:r w:rsidRPr="00504C32">
        <w:rPr>
          <w:rFonts w:cs="Arial"/>
        </w:rPr>
        <w:t xml:space="preserve"> will be evaluated </w:t>
      </w:r>
      <w:r>
        <w:rPr>
          <w:rFonts w:cs="Arial"/>
        </w:rPr>
        <w:t>against both Q</w:t>
      </w:r>
      <w:r w:rsidRPr="00850CC7">
        <w:rPr>
          <w:rFonts w:cs="Arial"/>
        </w:rPr>
        <w:t>uality</w:t>
      </w:r>
      <w:r>
        <w:rPr>
          <w:rFonts w:cs="Arial"/>
        </w:rPr>
        <w:t xml:space="preserve"> (Technical)</w:t>
      </w:r>
      <w:r w:rsidRPr="00850CC7">
        <w:rPr>
          <w:rFonts w:cs="Arial"/>
        </w:rPr>
        <w:t xml:space="preserve"> </w:t>
      </w:r>
      <w:r w:rsidRPr="00C45131">
        <w:rPr>
          <w:rFonts w:cs="Arial"/>
        </w:rPr>
        <w:t>and</w:t>
      </w:r>
      <w:r w:rsidRPr="00850CC7">
        <w:rPr>
          <w:rFonts w:cs="Arial"/>
        </w:rPr>
        <w:t xml:space="preserve"> </w:t>
      </w:r>
      <w:r>
        <w:rPr>
          <w:rFonts w:cs="Arial"/>
        </w:rPr>
        <w:t>P</w:t>
      </w:r>
      <w:r w:rsidRPr="00850CC7">
        <w:rPr>
          <w:rFonts w:cs="Arial"/>
        </w:rPr>
        <w:t>rice</w:t>
      </w:r>
      <w:r>
        <w:rPr>
          <w:rFonts w:cs="Arial"/>
        </w:rPr>
        <w:t xml:space="preserve"> (Commercial)</w:t>
      </w:r>
      <w:r w:rsidRPr="00850CC7">
        <w:rPr>
          <w:rFonts w:cs="Arial"/>
        </w:rPr>
        <w:t xml:space="preserve"> </w:t>
      </w:r>
      <w:r>
        <w:rPr>
          <w:rFonts w:cs="Arial"/>
        </w:rPr>
        <w:t xml:space="preserve">criteria. Please refer to </w:t>
      </w:r>
      <w:r w:rsidRPr="00850CC7">
        <w:rPr>
          <w:rFonts w:cs="Arial"/>
        </w:rPr>
        <w:t xml:space="preserve">Section Four for details of the </w:t>
      </w:r>
      <w:r>
        <w:rPr>
          <w:rFonts w:cs="Arial"/>
        </w:rPr>
        <w:t>e</w:t>
      </w:r>
      <w:r w:rsidRPr="00850CC7">
        <w:rPr>
          <w:rFonts w:cs="Arial"/>
        </w:rPr>
        <w:t>valuation Criteria.</w:t>
      </w:r>
    </w:p>
    <w:p w14:paraId="1077E018" w14:textId="77777777" w:rsidR="006E21F9" w:rsidRPr="00850CC7" w:rsidRDefault="006E21F9" w:rsidP="003D5076">
      <w:pPr>
        <w:rPr>
          <w:rFonts w:cs="Arial"/>
          <w:b/>
        </w:rPr>
      </w:pPr>
    </w:p>
    <w:p w14:paraId="367AAAED" w14:textId="77777777" w:rsidR="00EA5649" w:rsidRDefault="00EA5649" w:rsidP="00C1539B">
      <w:pPr>
        <w:rPr>
          <w:rFonts w:eastAsia="Arial"/>
        </w:rPr>
      </w:pPr>
    </w:p>
    <w:p w14:paraId="4A4BF46E" w14:textId="4EED553A" w:rsidR="00EA5649" w:rsidRDefault="00EA5649" w:rsidP="00EA5649">
      <w:pPr>
        <w:pStyle w:val="Heading1"/>
      </w:pPr>
      <w:bookmarkStart w:id="7" w:name="_Toc8734577"/>
      <w:r>
        <w:t>Timetable</w:t>
      </w:r>
      <w:bookmarkEnd w:id="7"/>
    </w:p>
    <w:p w14:paraId="2A9070CE" w14:textId="2FE91D7C" w:rsidR="00B171E3" w:rsidRDefault="00B171E3" w:rsidP="00B171E3">
      <w:pPr>
        <w:rPr>
          <w:rFonts w:eastAsia="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B171E3" w:rsidRPr="00462E50" w14:paraId="621B261B" w14:textId="77777777" w:rsidTr="00462E50">
        <w:tc>
          <w:tcPr>
            <w:tcW w:w="5245" w:type="dxa"/>
            <w:tcBorders>
              <w:top w:val="single" w:sz="4" w:space="0" w:color="auto"/>
              <w:bottom w:val="single" w:sz="4" w:space="0" w:color="auto"/>
            </w:tcBorders>
            <w:shd w:val="clear" w:color="auto" w:fill="EAF1DD" w:themeFill="accent3" w:themeFillTint="33"/>
          </w:tcPr>
          <w:p w14:paraId="15BA1D2B" w14:textId="64669C7C" w:rsidR="00B171E3" w:rsidRPr="00462E50" w:rsidRDefault="00B171E3" w:rsidP="00462E50">
            <w:pPr>
              <w:spacing w:before="240" w:after="240"/>
              <w:rPr>
                <w:b/>
              </w:rPr>
            </w:pPr>
            <w:r w:rsidRPr="00462E50">
              <w:rPr>
                <w:b/>
              </w:rPr>
              <w:t>Activity</w:t>
            </w:r>
            <w:r w:rsidR="00BE4A45" w:rsidRPr="00462E50">
              <w:rPr>
                <w:b/>
              </w:rPr>
              <w:tab/>
            </w:r>
          </w:p>
        </w:tc>
        <w:tc>
          <w:tcPr>
            <w:tcW w:w="3771" w:type="dxa"/>
            <w:tcBorders>
              <w:top w:val="single" w:sz="4" w:space="0" w:color="auto"/>
              <w:bottom w:val="single" w:sz="4" w:space="0" w:color="auto"/>
            </w:tcBorders>
            <w:shd w:val="clear" w:color="auto" w:fill="EAF1DD" w:themeFill="accent3" w:themeFillTint="33"/>
          </w:tcPr>
          <w:p w14:paraId="1FFDAE79" w14:textId="625ACC68" w:rsidR="00B171E3" w:rsidRPr="00462E50" w:rsidRDefault="00B171E3" w:rsidP="00462E50">
            <w:pPr>
              <w:spacing w:before="240" w:after="240"/>
              <w:rPr>
                <w:b/>
              </w:rPr>
            </w:pPr>
            <w:r w:rsidRPr="00462E50">
              <w:rPr>
                <w:b/>
              </w:rPr>
              <w:t>Date</w:t>
            </w:r>
          </w:p>
        </w:tc>
      </w:tr>
      <w:tr w:rsidR="00BE4A45" w14:paraId="183FB4F5" w14:textId="77777777" w:rsidTr="00462E50">
        <w:tc>
          <w:tcPr>
            <w:tcW w:w="5245" w:type="dxa"/>
            <w:tcBorders>
              <w:top w:val="single" w:sz="4" w:space="0" w:color="auto"/>
            </w:tcBorders>
          </w:tcPr>
          <w:p w14:paraId="4691C4F5" w14:textId="3DB89167" w:rsidR="00BE4A45" w:rsidRDefault="00BE4A45" w:rsidP="00BE4A45">
            <w:pPr>
              <w:rPr>
                <w:rFonts w:eastAsia="Arial"/>
              </w:rPr>
            </w:pPr>
            <w:r>
              <w:rPr>
                <w:rFonts w:cs="Arial"/>
                <w:sz w:val="24"/>
              </w:rPr>
              <w:t>Deadline</w:t>
            </w:r>
            <w:r w:rsidRPr="00D25982">
              <w:rPr>
                <w:rFonts w:cs="Arial"/>
                <w:sz w:val="24"/>
              </w:rPr>
              <w:t xml:space="preserve"> for questions from </w:t>
            </w:r>
            <w:r>
              <w:rPr>
                <w:rFonts w:cs="Arial"/>
                <w:sz w:val="24"/>
              </w:rPr>
              <w:t>bidders</w:t>
            </w:r>
          </w:p>
        </w:tc>
        <w:tc>
          <w:tcPr>
            <w:tcW w:w="3771" w:type="dxa"/>
            <w:tcBorders>
              <w:top w:val="single" w:sz="4" w:space="0" w:color="auto"/>
            </w:tcBorders>
          </w:tcPr>
          <w:p w14:paraId="613DBB1A" w14:textId="40F97830" w:rsidR="00BE4A45" w:rsidRDefault="00BE4A45" w:rsidP="004B2BD3">
            <w:pPr>
              <w:rPr>
                <w:rFonts w:eastAsia="Arial"/>
              </w:rPr>
            </w:pPr>
            <w:r>
              <w:rPr>
                <w:rFonts w:eastAsia="Arial"/>
              </w:rPr>
              <w:t xml:space="preserve">12:00 noon on </w:t>
            </w:r>
            <w:r w:rsidR="004B2BD3">
              <w:rPr>
                <w:rFonts w:eastAsia="Arial"/>
              </w:rPr>
              <w:t>31</w:t>
            </w:r>
            <w:r>
              <w:rPr>
                <w:rFonts w:eastAsia="Arial"/>
              </w:rPr>
              <w:t xml:space="preserve"> May 2019</w:t>
            </w:r>
          </w:p>
        </w:tc>
      </w:tr>
      <w:tr w:rsidR="00BE4A45" w14:paraId="47478D12" w14:textId="77777777" w:rsidTr="00462E50">
        <w:tc>
          <w:tcPr>
            <w:tcW w:w="5245" w:type="dxa"/>
          </w:tcPr>
          <w:p w14:paraId="5F0DCCAE" w14:textId="3ED26867" w:rsidR="00BE4A45" w:rsidRDefault="00BE4A45" w:rsidP="00BE4A45">
            <w:pPr>
              <w:rPr>
                <w:rFonts w:eastAsia="Arial"/>
              </w:rPr>
            </w:pPr>
            <w:r>
              <w:rPr>
                <w:rFonts w:cs="Arial"/>
                <w:b/>
                <w:bCs/>
                <w:sz w:val="24"/>
              </w:rPr>
              <w:t xml:space="preserve">Deadline for the receipt of Quotes </w:t>
            </w:r>
          </w:p>
        </w:tc>
        <w:tc>
          <w:tcPr>
            <w:tcW w:w="3771" w:type="dxa"/>
          </w:tcPr>
          <w:p w14:paraId="2F721976" w14:textId="5A3E8C66" w:rsidR="00BE4A45" w:rsidRPr="00BE4A45" w:rsidRDefault="00BE4A45" w:rsidP="004B2BD3">
            <w:pPr>
              <w:rPr>
                <w:rFonts w:eastAsia="Arial"/>
                <w:b/>
              </w:rPr>
            </w:pPr>
            <w:r w:rsidRPr="00BE4A45">
              <w:rPr>
                <w:rFonts w:eastAsia="Arial"/>
                <w:b/>
              </w:rPr>
              <w:t xml:space="preserve">12:00 noon on </w:t>
            </w:r>
            <w:r w:rsidR="004B2BD3">
              <w:rPr>
                <w:rFonts w:eastAsia="Arial"/>
                <w:b/>
              </w:rPr>
              <w:t>3 June</w:t>
            </w:r>
          </w:p>
        </w:tc>
      </w:tr>
      <w:tr w:rsidR="00BE4A45" w14:paraId="49CA2B1F" w14:textId="77777777" w:rsidTr="00462E50">
        <w:tc>
          <w:tcPr>
            <w:tcW w:w="5245" w:type="dxa"/>
          </w:tcPr>
          <w:p w14:paraId="1EFBD723" w14:textId="0A256A5E" w:rsidR="00BE4A45" w:rsidRPr="00B171E3" w:rsidRDefault="00BE4A45" w:rsidP="00BE4A45">
            <w:pPr>
              <w:rPr>
                <w:rFonts w:cs="Arial"/>
                <w:sz w:val="24"/>
              </w:rPr>
            </w:pPr>
            <w:r w:rsidRPr="00D25982">
              <w:rPr>
                <w:rFonts w:cs="Arial"/>
                <w:sz w:val="24"/>
              </w:rPr>
              <w:t xml:space="preserve">Evaluation of </w:t>
            </w:r>
            <w:r>
              <w:rPr>
                <w:rFonts w:cs="Arial"/>
                <w:sz w:val="24"/>
              </w:rPr>
              <w:t>Quotes</w:t>
            </w:r>
          </w:p>
        </w:tc>
        <w:tc>
          <w:tcPr>
            <w:tcW w:w="3771" w:type="dxa"/>
          </w:tcPr>
          <w:p w14:paraId="3E792D43" w14:textId="26BA7279" w:rsidR="00BE4A45" w:rsidRDefault="004B2BD3" w:rsidP="00BE4A45">
            <w:pPr>
              <w:rPr>
                <w:rFonts w:eastAsia="Arial"/>
              </w:rPr>
            </w:pPr>
            <w:r>
              <w:rPr>
                <w:rFonts w:eastAsia="Arial"/>
              </w:rPr>
              <w:t>5</w:t>
            </w:r>
            <w:r w:rsidR="00BE4A45">
              <w:rPr>
                <w:rFonts w:eastAsia="Arial"/>
              </w:rPr>
              <w:t xml:space="preserve"> June 2019</w:t>
            </w:r>
          </w:p>
        </w:tc>
      </w:tr>
      <w:tr w:rsidR="00BE4A45" w14:paraId="40FEDCA2" w14:textId="77777777" w:rsidTr="00462E50">
        <w:tc>
          <w:tcPr>
            <w:tcW w:w="5245" w:type="dxa"/>
          </w:tcPr>
          <w:p w14:paraId="6BE51E8C" w14:textId="18F0BAF7" w:rsidR="00BE4A45" w:rsidRDefault="00BE4A45" w:rsidP="00BE4A45">
            <w:pPr>
              <w:rPr>
                <w:rFonts w:eastAsia="Arial"/>
              </w:rPr>
            </w:pPr>
            <w:r>
              <w:rPr>
                <w:rFonts w:eastAsia="Arial"/>
              </w:rPr>
              <w:t>Contract award</w:t>
            </w:r>
          </w:p>
        </w:tc>
        <w:tc>
          <w:tcPr>
            <w:tcW w:w="3771" w:type="dxa"/>
          </w:tcPr>
          <w:p w14:paraId="4FD1DC57" w14:textId="27C3DCBF" w:rsidR="00BE4A45" w:rsidRDefault="004B2BD3" w:rsidP="00BE4A45">
            <w:pPr>
              <w:rPr>
                <w:rFonts w:eastAsia="Arial"/>
              </w:rPr>
            </w:pPr>
            <w:r>
              <w:rPr>
                <w:rFonts w:eastAsia="Arial"/>
              </w:rPr>
              <w:t>6</w:t>
            </w:r>
            <w:r w:rsidR="00BE4A45">
              <w:rPr>
                <w:rFonts w:eastAsia="Arial"/>
              </w:rPr>
              <w:t xml:space="preserve"> June 2019</w:t>
            </w:r>
          </w:p>
        </w:tc>
      </w:tr>
      <w:tr w:rsidR="00BE4A45" w14:paraId="44A57C83" w14:textId="77777777" w:rsidTr="00462E50">
        <w:tc>
          <w:tcPr>
            <w:tcW w:w="5245" w:type="dxa"/>
            <w:tcBorders>
              <w:bottom w:val="single" w:sz="4" w:space="0" w:color="auto"/>
            </w:tcBorders>
          </w:tcPr>
          <w:p w14:paraId="0C630354" w14:textId="40AD152F" w:rsidR="00BE4A45" w:rsidRDefault="00BE4A45" w:rsidP="00BE4A45">
            <w:pPr>
              <w:rPr>
                <w:rFonts w:eastAsia="Arial"/>
              </w:rPr>
            </w:pPr>
            <w:r>
              <w:rPr>
                <w:rFonts w:eastAsia="Arial"/>
              </w:rPr>
              <w:t>Contract end</w:t>
            </w:r>
          </w:p>
        </w:tc>
        <w:tc>
          <w:tcPr>
            <w:tcW w:w="3771" w:type="dxa"/>
            <w:tcBorders>
              <w:bottom w:val="single" w:sz="4" w:space="0" w:color="auto"/>
            </w:tcBorders>
          </w:tcPr>
          <w:p w14:paraId="4D836423" w14:textId="464E7E7B" w:rsidR="00BE4A45" w:rsidRDefault="00BE4A45" w:rsidP="00BE4A45">
            <w:pPr>
              <w:rPr>
                <w:rFonts w:eastAsia="Arial"/>
              </w:rPr>
            </w:pPr>
            <w:r>
              <w:rPr>
                <w:rFonts w:eastAsia="Arial"/>
              </w:rPr>
              <w:t>30 March 2021</w:t>
            </w:r>
          </w:p>
        </w:tc>
      </w:tr>
    </w:tbl>
    <w:p w14:paraId="157D5464" w14:textId="77777777" w:rsidR="00BE4A45" w:rsidRDefault="00BE4A45" w:rsidP="00BE4A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14:paraId="0BC7CB5C" w14:textId="4B69307E" w:rsidR="00BE4A45" w:rsidRPr="0062656F" w:rsidRDefault="00BE4A45" w:rsidP="003D5076">
      <w:pPr>
        <w:rPr>
          <w:snapToGrid w:val="0"/>
        </w:rPr>
      </w:pPr>
      <w:r w:rsidRPr="0062656F">
        <w:rPr>
          <w:snapToGrid w:val="0"/>
        </w:rPr>
        <w:t>Every effort will be made to adhere to the above timescale</w:t>
      </w:r>
      <w:r>
        <w:rPr>
          <w:snapToGrid w:val="0"/>
        </w:rPr>
        <w:t>s</w:t>
      </w:r>
      <w:r w:rsidRPr="0062656F">
        <w:rPr>
          <w:snapToGrid w:val="0"/>
        </w:rPr>
        <w:t xml:space="preserve">.  If this is not possible, </w:t>
      </w:r>
      <w:r w:rsidR="00903F5B">
        <w:rPr>
          <w:snapToGrid w:val="0"/>
        </w:rPr>
        <w:t>you</w:t>
      </w:r>
      <w:r w:rsidRPr="0062656F">
        <w:rPr>
          <w:snapToGrid w:val="0"/>
        </w:rPr>
        <w:t xml:space="preserve"> will be informed of any </w:t>
      </w:r>
      <w:r>
        <w:rPr>
          <w:snapToGrid w:val="0"/>
        </w:rPr>
        <w:t>significant delays to the process as soon as possible</w:t>
      </w:r>
      <w:r w:rsidRPr="0062656F">
        <w:rPr>
          <w:snapToGrid w:val="0"/>
        </w:rPr>
        <w:t>.</w:t>
      </w:r>
    </w:p>
    <w:p w14:paraId="0912C3AB" w14:textId="77777777" w:rsidR="00B171E3" w:rsidRDefault="00B171E3" w:rsidP="00B171E3">
      <w:pPr>
        <w:rPr>
          <w:rFonts w:eastAsia="Arial"/>
        </w:rPr>
      </w:pPr>
    </w:p>
    <w:p w14:paraId="7832C646" w14:textId="77777777" w:rsidR="00EA5649" w:rsidRDefault="00EA5649" w:rsidP="00C1539B">
      <w:pPr>
        <w:rPr>
          <w:rFonts w:eastAsia="Arial"/>
        </w:rPr>
      </w:pPr>
    </w:p>
    <w:p w14:paraId="0851E542" w14:textId="214865E7" w:rsidR="00EA5649" w:rsidRDefault="00EA5649" w:rsidP="00EA5649">
      <w:pPr>
        <w:pStyle w:val="Heading1"/>
      </w:pPr>
      <w:bookmarkStart w:id="8" w:name="_Toc8734578"/>
      <w:r>
        <w:t>Evaluation Criteria</w:t>
      </w:r>
      <w:bookmarkEnd w:id="8"/>
    </w:p>
    <w:p w14:paraId="3B2B46C1" w14:textId="2899A83E" w:rsidR="00EA5649" w:rsidRDefault="00EA5649" w:rsidP="00EA5649">
      <w:r>
        <w:t>We will</w:t>
      </w:r>
      <w:r w:rsidRPr="00B770A3">
        <w:t xml:space="preserve"> </w:t>
      </w:r>
      <w:r>
        <w:t>secure v</w:t>
      </w:r>
      <w:r w:rsidRPr="00B770A3">
        <w:t>alue</w:t>
      </w:r>
      <w:r>
        <w:t xml:space="preserve"> for money for our community</w:t>
      </w:r>
      <w:r w:rsidRPr="00B770A3">
        <w:t xml:space="preserve"> and</w:t>
      </w:r>
      <w:r w:rsidR="004C3127">
        <w:t xml:space="preserve"> our</w:t>
      </w:r>
      <w:r w:rsidR="00903F5B">
        <w:t xml:space="preserve"> funders. T</w:t>
      </w:r>
      <w:r w:rsidRPr="00B770A3">
        <w:t>herefore</w:t>
      </w:r>
      <w:r w:rsidR="00903F5B">
        <w:t>,</w:t>
      </w:r>
      <w:r w:rsidRPr="00B770A3">
        <w:t xml:space="preserve"> the </w:t>
      </w:r>
      <w:r>
        <w:t>quote</w:t>
      </w:r>
      <w:r w:rsidRPr="00B770A3">
        <w:t xml:space="preserve"> most economically advantageous to </w:t>
      </w:r>
      <w:r>
        <w:t>us</w:t>
      </w:r>
      <w:r w:rsidRPr="00B770A3">
        <w:t xml:space="preserve"> will be successful; this will not necessarily be the lowest</w:t>
      </w:r>
      <w:r>
        <w:t>-</w:t>
      </w:r>
      <w:r w:rsidRPr="00B770A3">
        <w:t>price</w:t>
      </w:r>
      <w:r>
        <w:t>d</w:t>
      </w:r>
      <w:r w:rsidRPr="00B770A3">
        <w:t xml:space="preserve"> </w:t>
      </w:r>
      <w:r>
        <w:t>quote</w:t>
      </w:r>
      <w:r w:rsidRPr="00B770A3">
        <w:t>.</w:t>
      </w:r>
    </w:p>
    <w:p w14:paraId="064634C8" w14:textId="77777777" w:rsidR="00EA5649" w:rsidRDefault="00EA5649" w:rsidP="00EA5649"/>
    <w:p w14:paraId="4E6387E4" w14:textId="3E58F609" w:rsidR="00EA5649" w:rsidRPr="00876CA0" w:rsidRDefault="00EA5649" w:rsidP="00EA5649">
      <w:r>
        <w:t xml:space="preserve">Quotes </w:t>
      </w:r>
      <w:r w:rsidRPr="00876CA0">
        <w:t>may be disqualified for the following reasons:</w:t>
      </w:r>
    </w:p>
    <w:p w14:paraId="5B61083F" w14:textId="77777777" w:rsidR="00EA5649" w:rsidRPr="00876CA0" w:rsidRDefault="00EA5649" w:rsidP="00EA5649"/>
    <w:p w14:paraId="34865199" w14:textId="77777777" w:rsidR="00EA5649" w:rsidRPr="00876CA0" w:rsidRDefault="00EA5649" w:rsidP="00EA5649">
      <w:pPr>
        <w:pStyle w:val="ListParagraph"/>
        <w:numPr>
          <w:ilvl w:val="0"/>
          <w:numId w:val="19"/>
        </w:numPr>
      </w:pPr>
      <w:r w:rsidRPr="00876CA0">
        <w:t xml:space="preserve">The Price is unaffordable </w:t>
      </w:r>
    </w:p>
    <w:p w14:paraId="1FF525F6" w14:textId="77777777" w:rsidR="00EA5649" w:rsidRPr="00876CA0" w:rsidRDefault="00EA5649" w:rsidP="00EA5649">
      <w:pPr>
        <w:pStyle w:val="ListParagraph"/>
        <w:numPr>
          <w:ilvl w:val="0"/>
          <w:numId w:val="19"/>
        </w:numPr>
      </w:pPr>
      <w:r>
        <w:t>Failure to submit requested information or failure to answer questions</w:t>
      </w:r>
    </w:p>
    <w:p w14:paraId="1ABE1DDE" w14:textId="77777777" w:rsidR="00EA5649" w:rsidRPr="00876CA0" w:rsidRDefault="00EA5649" w:rsidP="00EA5649"/>
    <w:p w14:paraId="0A8C9CC7" w14:textId="554F8969" w:rsidR="00EA5649" w:rsidRDefault="00EA5649" w:rsidP="00EA5649">
      <w:r>
        <w:t>Quotes</w:t>
      </w:r>
      <w:r w:rsidRPr="00876CA0">
        <w:t xml:space="preserve"> not disqualified will be evaluated according to the following </w:t>
      </w:r>
      <w:r>
        <w:t xml:space="preserve">criteria, so it is important that </w:t>
      </w:r>
      <w:r w:rsidR="00903F5B">
        <w:t>you</w:t>
      </w:r>
      <w:r>
        <w:t xml:space="preserve"> address these points in </w:t>
      </w:r>
      <w:r w:rsidR="00903F5B">
        <w:t>your</w:t>
      </w:r>
      <w:r>
        <w:t xml:space="preserve"> submitted Quote</w:t>
      </w:r>
      <w:r w:rsidRPr="00876CA0">
        <w:t>:</w:t>
      </w:r>
    </w:p>
    <w:p w14:paraId="424DDB98" w14:textId="77777777" w:rsidR="00EA5649" w:rsidRDefault="00EA5649" w:rsidP="00EA5649"/>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6618"/>
        <w:gridCol w:w="136"/>
        <w:gridCol w:w="1650"/>
        <w:gridCol w:w="612"/>
      </w:tblGrid>
      <w:tr w:rsidR="00EA5649" w:rsidRPr="00B474C3" w14:paraId="235E0A12" w14:textId="77777777" w:rsidTr="00462E50">
        <w:trPr>
          <w:gridAfter w:val="1"/>
          <w:wAfter w:w="612" w:type="dxa"/>
          <w:trHeight w:val="357"/>
        </w:trPr>
        <w:tc>
          <w:tcPr>
            <w:tcW w:w="7230" w:type="dxa"/>
            <w:gridSpan w:val="2"/>
            <w:tcBorders>
              <w:top w:val="single" w:sz="4" w:space="0" w:color="auto"/>
              <w:bottom w:val="single" w:sz="4" w:space="0" w:color="auto"/>
            </w:tcBorders>
            <w:shd w:val="clear" w:color="auto" w:fill="EAF1DD" w:themeFill="accent3" w:themeFillTint="33"/>
          </w:tcPr>
          <w:p w14:paraId="13086CCC" w14:textId="17F38D2F" w:rsidR="00EA5649" w:rsidRPr="00B474C3" w:rsidRDefault="00EA5649" w:rsidP="00462E50">
            <w:pPr>
              <w:spacing w:before="240" w:after="240"/>
              <w:rPr>
                <w:b/>
              </w:rPr>
            </w:pPr>
            <w:r w:rsidRPr="00B474C3">
              <w:rPr>
                <w:b/>
              </w:rPr>
              <w:t>Evaluation criteria</w:t>
            </w:r>
          </w:p>
        </w:tc>
        <w:tc>
          <w:tcPr>
            <w:tcW w:w="1786" w:type="dxa"/>
            <w:gridSpan w:val="2"/>
            <w:tcBorders>
              <w:top w:val="single" w:sz="4" w:space="0" w:color="auto"/>
              <w:bottom w:val="single" w:sz="4" w:space="0" w:color="auto"/>
            </w:tcBorders>
            <w:shd w:val="clear" w:color="auto" w:fill="EAF1DD" w:themeFill="accent3" w:themeFillTint="33"/>
          </w:tcPr>
          <w:p w14:paraId="45428110" w14:textId="2EF1981D" w:rsidR="00EA5649" w:rsidRPr="00B474C3" w:rsidRDefault="00EA5649" w:rsidP="00462E50">
            <w:pPr>
              <w:spacing w:before="240" w:after="240"/>
              <w:rPr>
                <w:b/>
              </w:rPr>
            </w:pPr>
            <w:r w:rsidRPr="00B474C3">
              <w:rPr>
                <w:b/>
              </w:rPr>
              <w:t>Weighting (%)</w:t>
            </w:r>
          </w:p>
        </w:tc>
      </w:tr>
      <w:tr w:rsidR="00EA5649" w14:paraId="4D1D9093" w14:textId="77777777" w:rsidTr="00B474C3">
        <w:trPr>
          <w:gridAfter w:val="1"/>
          <w:wAfter w:w="612" w:type="dxa"/>
        </w:trPr>
        <w:tc>
          <w:tcPr>
            <w:tcW w:w="7366" w:type="dxa"/>
            <w:gridSpan w:val="3"/>
            <w:tcBorders>
              <w:top w:val="single" w:sz="4" w:space="0" w:color="auto"/>
            </w:tcBorders>
          </w:tcPr>
          <w:p w14:paraId="69B52469" w14:textId="0565564C" w:rsidR="00EA5649" w:rsidRPr="00B474C3" w:rsidRDefault="00EA5649" w:rsidP="00516218">
            <w:pPr>
              <w:spacing w:before="240" w:after="240"/>
              <w:rPr>
                <w:b/>
              </w:rPr>
            </w:pPr>
            <w:r w:rsidRPr="00B474C3">
              <w:rPr>
                <w:b/>
              </w:rPr>
              <w:t>Price</w:t>
            </w:r>
          </w:p>
        </w:tc>
        <w:tc>
          <w:tcPr>
            <w:tcW w:w="1650" w:type="dxa"/>
            <w:tcBorders>
              <w:top w:val="single" w:sz="4" w:space="0" w:color="auto"/>
            </w:tcBorders>
          </w:tcPr>
          <w:p w14:paraId="6542C21C" w14:textId="697D96CB" w:rsidR="00EA5649" w:rsidRPr="00B474C3" w:rsidRDefault="00B474C3" w:rsidP="00516218">
            <w:pPr>
              <w:spacing w:before="240" w:after="240"/>
              <w:rPr>
                <w:b/>
              </w:rPr>
            </w:pPr>
            <w:r w:rsidRPr="00B474C3">
              <w:rPr>
                <w:b/>
              </w:rPr>
              <w:t>40</w:t>
            </w:r>
          </w:p>
        </w:tc>
      </w:tr>
      <w:tr w:rsidR="00EA5649" w14:paraId="51F45E40" w14:textId="77777777" w:rsidTr="00B474C3">
        <w:trPr>
          <w:gridAfter w:val="1"/>
          <w:wAfter w:w="612" w:type="dxa"/>
        </w:trPr>
        <w:tc>
          <w:tcPr>
            <w:tcW w:w="7366" w:type="dxa"/>
            <w:gridSpan w:val="3"/>
          </w:tcPr>
          <w:p w14:paraId="02404088" w14:textId="1BAC5935" w:rsidR="00EA5649" w:rsidRPr="004B2BD3" w:rsidRDefault="00EA5649" w:rsidP="00516218">
            <w:pPr>
              <w:spacing w:after="240"/>
              <w:rPr>
                <w:b/>
                <w:color w:val="000000" w:themeColor="text1"/>
              </w:rPr>
            </w:pPr>
            <w:r w:rsidRPr="004B2BD3">
              <w:rPr>
                <w:b/>
                <w:color w:val="000000" w:themeColor="text1"/>
              </w:rPr>
              <w:t>Quality</w:t>
            </w:r>
          </w:p>
        </w:tc>
        <w:tc>
          <w:tcPr>
            <w:tcW w:w="1650" w:type="dxa"/>
          </w:tcPr>
          <w:p w14:paraId="75F84ECF" w14:textId="120EE77B" w:rsidR="00EA5649" w:rsidRPr="00B474C3" w:rsidRDefault="00B474C3" w:rsidP="00516218">
            <w:pPr>
              <w:spacing w:after="240"/>
              <w:rPr>
                <w:b/>
              </w:rPr>
            </w:pPr>
            <w:r w:rsidRPr="00B474C3">
              <w:rPr>
                <w:b/>
              </w:rPr>
              <w:t>60</w:t>
            </w:r>
          </w:p>
        </w:tc>
      </w:tr>
      <w:tr w:rsidR="00EA5649" w14:paraId="3D0560C0" w14:textId="77777777" w:rsidTr="00B474C3">
        <w:trPr>
          <w:gridBefore w:val="1"/>
          <w:wBefore w:w="612" w:type="dxa"/>
        </w:trPr>
        <w:tc>
          <w:tcPr>
            <w:tcW w:w="6754" w:type="dxa"/>
            <w:gridSpan w:val="2"/>
          </w:tcPr>
          <w:p w14:paraId="26D0A22E" w14:textId="0ACD696A" w:rsidR="001418AE" w:rsidRPr="004B2BD3" w:rsidRDefault="00EA5649" w:rsidP="001418AE">
            <w:pPr>
              <w:pStyle w:val="ListParagraph"/>
              <w:numPr>
                <w:ilvl w:val="0"/>
                <w:numId w:val="21"/>
              </w:numPr>
              <w:spacing w:after="240"/>
              <w:ind w:left="273"/>
              <w:jc w:val="left"/>
              <w:rPr>
                <w:color w:val="000000" w:themeColor="text1"/>
              </w:rPr>
            </w:pPr>
            <w:r w:rsidRPr="004B2BD3">
              <w:rPr>
                <w:color w:val="000000" w:themeColor="text1"/>
              </w:rPr>
              <w:t xml:space="preserve">Evidence of having successfully </w:t>
            </w:r>
            <w:r w:rsidR="001418AE" w:rsidRPr="004B2BD3">
              <w:rPr>
                <w:color w:val="000000" w:themeColor="text1"/>
              </w:rPr>
              <w:t>raised funds for</w:t>
            </w:r>
            <w:r w:rsidRPr="004B2BD3">
              <w:rPr>
                <w:color w:val="000000" w:themeColor="text1"/>
              </w:rPr>
              <w:t xml:space="preserve"> similar </w:t>
            </w:r>
            <w:r w:rsidR="001418AE" w:rsidRPr="004B2BD3">
              <w:rPr>
                <w:color w:val="000000" w:themeColor="text1"/>
              </w:rPr>
              <w:t>community</w:t>
            </w:r>
            <w:r w:rsidRPr="004B2BD3">
              <w:rPr>
                <w:color w:val="000000" w:themeColor="text1"/>
              </w:rPr>
              <w:t xml:space="preserve"> projects</w:t>
            </w:r>
            <w:r w:rsidR="001418AE" w:rsidRPr="004B2BD3">
              <w:rPr>
                <w:color w:val="000000" w:themeColor="text1"/>
              </w:rPr>
              <w:t xml:space="preserve"> (please provide relevant examples</w:t>
            </w:r>
            <w:r w:rsidR="00752AEC" w:rsidRPr="004B2BD3">
              <w:rPr>
                <w:color w:val="000000" w:themeColor="text1"/>
              </w:rPr>
              <w:t xml:space="preserve"> and references/testimonials where possible</w:t>
            </w:r>
            <w:r w:rsidR="001418AE" w:rsidRPr="004B2BD3">
              <w:rPr>
                <w:color w:val="000000" w:themeColor="text1"/>
              </w:rPr>
              <w:t>)</w:t>
            </w:r>
            <w:r w:rsidR="00752AEC" w:rsidRPr="004B2BD3">
              <w:rPr>
                <w:color w:val="000000" w:themeColor="text1"/>
              </w:rPr>
              <w:t>;</w:t>
            </w:r>
          </w:p>
        </w:tc>
        <w:tc>
          <w:tcPr>
            <w:tcW w:w="2262" w:type="dxa"/>
            <w:gridSpan w:val="2"/>
          </w:tcPr>
          <w:p w14:paraId="2CEA8BE3" w14:textId="23F27E30" w:rsidR="00EA5649" w:rsidRDefault="00752AEC" w:rsidP="00752AEC">
            <w:pPr>
              <w:spacing w:after="240"/>
            </w:pPr>
            <w:r>
              <w:t>30</w:t>
            </w:r>
          </w:p>
        </w:tc>
      </w:tr>
      <w:tr w:rsidR="00752AEC" w14:paraId="7CE2748F" w14:textId="77777777" w:rsidTr="00B474C3">
        <w:trPr>
          <w:gridBefore w:val="1"/>
          <w:wBefore w:w="612" w:type="dxa"/>
        </w:trPr>
        <w:tc>
          <w:tcPr>
            <w:tcW w:w="6754" w:type="dxa"/>
            <w:gridSpan w:val="2"/>
          </w:tcPr>
          <w:p w14:paraId="44886939" w14:textId="35A15F2F" w:rsidR="00752AEC" w:rsidRPr="004B2BD3" w:rsidRDefault="00752AEC" w:rsidP="001418AE">
            <w:pPr>
              <w:pStyle w:val="ListParagraph"/>
              <w:numPr>
                <w:ilvl w:val="0"/>
                <w:numId w:val="21"/>
              </w:numPr>
              <w:spacing w:after="240"/>
              <w:ind w:left="273"/>
              <w:jc w:val="left"/>
              <w:rPr>
                <w:color w:val="000000" w:themeColor="text1"/>
              </w:rPr>
            </w:pPr>
            <w:r w:rsidRPr="004B2BD3">
              <w:rPr>
                <w:color w:val="000000" w:themeColor="text1"/>
              </w:rPr>
              <w:t>Demonstrable understanding of our project and timetable;</w:t>
            </w:r>
          </w:p>
        </w:tc>
        <w:tc>
          <w:tcPr>
            <w:tcW w:w="2262" w:type="dxa"/>
            <w:gridSpan w:val="2"/>
          </w:tcPr>
          <w:p w14:paraId="40399A55" w14:textId="764C459B" w:rsidR="00752AEC" w:rsidRDefault="00752AEC" w:rsidP="00752AEC">
            <w:pPr>
              <w:spacing w:after="240"/>
            </w:pPr>
            <w:r>
              <w:t>10</w:t>
            </w:r>
          </w:p>
        </w:tc>
      </w:tr>
      <w:tr w:rsidR="00EA5649" w14:paraId="5F2D6773" w14:textId="77777777" w:rsidTr="00B474C3">
        <w:trPr>
          <w:gridBefore w:val="1"/>
          <w:wBefore w:w="612" w:type="dxa"/>
        </w:trPr>
        <w:tc>
          <w:tcPr>
            <w:tcW w:w="6754" w:type="dxa"/>
            <w:gridSpan w:val="2"/>
            <w:shd w:val="clear" w:color="auto" w:fill="auto"/>
          </w:tcPr>
          <w:p w14:paraId="125D8510" w14:textId="5DD35E83" w:rsidR="00EA5649" w:rsidRPr="004B2BD3" w:rsidRDefault="00B474C3" w:rsidP="00BE4A45">
            <w:pPr>
              <w:pStyle w:val="ListParagraph"/>
              <w:numPr>
                <w:ilvl w:val="0"/>
                <w:numId w:val="21"/>
              </w:numPr>
              <w:spacing w:after="240"/>
              <w:ind w:left="273"/>
              <w:jc w:val="left"/>
              <w:rPr>
                <w:color w:val="000000" w:themeColor="text1"/>
              </w:rPr>
            </w:pPr>
            <w:r w:rsidRPr="004B2BD3">
              <w:rPr>
                <w:color w:val="000000" w:themeColor="text1"/>
              </w:rPr>
              <w:lastRenderedPageBreak/>
              <w:t>Experience of working with communities</w:t>
            </w:r>
            <w:r w:rsidR="00752AEC" w:rsidRPr="004B2BD3">
              <w:rPr>
                <w:color w:val="000000" w:themeColor="text1"/>
              </w:rPr>
              <w:t>,</w:t>
            </w:r>
            <w:r w:rsidRPr="004B2BD3">
              <w:rPr>
                <w:color w:val="000000" w:themeColor="text1"/>
              </w:rPr>
              <w:t xml:space="preserve"> e.g. </w:t>
            </w:r>
            <w:r w:rsidR="00516218" w:rsidRPr="004B2BD3">
              <w:rPr>
                <w:color w:val="000000" w:themeColor="text1"/>
              </w:rPr>
              <w:t>excellent</w:t>
            </w:r>
            <w:r w:rsidRPr="004B2BD3">
              <w:rPr>
                <w:color w:val="000000" w:themeColor="text1"/>
              </w:rPr>
              <w:t xml:space="preserve"> liaison/communication</w:t>
            </w:r>
            <w:r w:rsidR="00CE705C" w:rsidRPr="004B2BD3">
              <w:rPr>
                <w:color w:val="000000" w:themeColor="text1"/>
              </w:rPr>
              <w:t xml:space="preserve"> skills</w:t>
            </w:r>
            <w:r w:rsidR="00752AEC" w:rsidRPr="004B2BD3">
              <w:rPr>
                <w:color w:val="000000" w:themeColor="text1"/>
              </w:rPr>
              <w:t xml:space="preserve">, </w:t>
            </w:r>
            <w:r w:rsidR="003114E2">
              <w:rPr>
                <w:color w:val="000000" w:themeColor="text1"/>
              </w:rPr>
              <w:t xml:space="preserve">presentation skills, </w:t>
            </w:r>
            <w:r w:rsidR="00752AEC" w:rsidRPr="004B2BD3">
              <w:rPr>
                <w:color w:val="000000" w:themeColor="text1"/>
              </w:rPr>
              <w:t>and clarity of approach</w:t>
            </w:r>
            <w:r w:rsidR="00CE705C" w:rsidRPr="004B2BD3">
              <w:rPr>
                <w:color w:val="000000" w:themeColor="text1"/>
              </w:rPr>
              <w:t>;</w:t>
            </w:r>
          </w:p>
        </w:tc>
        <w:tc>
          <w:tcPr>
            <w:tcW w:w="2262" w:type="dxa"/>
            <w:gridSpan w:val="2"/>
          </w:tcPr>
          <w:p w14:paraId="28C66C17" w14:textId="6C5061BE" w:rsidR="00EA5649" w:rsidRDefault="00B474C3" w:rsidP="00752AEC">
            <w:pPr>
              <w:spacing w:after="240"/>
            </w:pPr>
            <w:r>
              <w:t>1</w:t>
            </w:r>
            <w:r w:rsidR="00752AEC">
              <w:t>0</w:t>
            </w:r>
          </w:p>
        </w:tc>
      </w:tr>
      <w:tr w:rsidR="00B474C3" w14:paraId="79197EC8" w14:textId="77777777" w:rsidTr="00B474C3">
        <w:trPr>
          <w:gridBefore w:val="1"/>
          <w:wBefore w:w="612" w:type="dxa"/>
        </w:trPr>
        <w:tc>
          <w:tcPr>
            <w:tcW w:w="6754" w:type="dxa"/>
            <w:gridSpan w:val="2"/>
            <w:shd w:val="clear" w:color="auto" w:fill="auto"/>
          </w:tcPr>
          <w:p w14:paraId="4C7C2394" w14:textId="6B2F2653" w:rsidR="00B474C3" w:rsidRPr="004B2BD3" w:rsidRDefault="00B474C3" w:rsidP="00BE4A45">
            <w:pPr>
              <w:pStyle w:val="ListParagraph"/>
              <w:numPr>
                <w:ilvl w:val="0"/>
                <w:numId w:val="21"/>
              </w:numPr>
              <w:spacing w:after="240"/>
              <w:ind w:left="273"/>
              <w:jc w:val="left"/>
              <w:rPr>
                <w:color w:val="000000" w:themeColor="text1"/>
              </w:rPr>
            </w:pPr>
            <w:r w:rsidRPr="004B2BD3">
              <w:rPr>
                <w:color w:val="000000" w:themeColor="text1"/>
              </w:rPr>
              <w:t xml:space="preserve">Ability to </w:t>
            </w:r>
            <w:r w:rsidR="00516218" w:rsidRPr="004B2BD3">
              <w:rPr>
                <w:color w:val="000000" w:themeColor="text1"/>
              </w:rPr>
              <w:t>manage time flexibly</w:t>
            </w:r>
            <w:r w:rsidR="00CE705C" w:rsidRPr="004B2BD3">
              <w:rPr>
                <w:color w:val="000000" w:themeColor="text1"/>
              </w:rPr>
              <w:t>,</w:t>
            </w:r>
            <w:r w:rsidR="00516218" w:rsidRPr="004B2BD3">
              <w:rPr>
                <w:color w:val="000000" w:themeColor="text1"/>
              </w:rPr>
              <w:t xml:space="preserve"> deliver tasks when required</w:t>
            </w:r>
            <w:r w:rsidR="00CE705C" w:rsidRPr="004B2BD3">
              <w:rPr>
                <w:color w:val="000000" w:themeColor="text1"/>
              </w:rPr>
              <w:t>, and coordinate work with other contractors;</w:t>
            </w:r>
          </w:p>
        </w:tc>
        <w:tc>
          <w:tcPr>
            <w:tcW w:w="2262" w:type="dxa"/>
            <w:gridSpan w:val="2"/>
          </w:tcPr>
          <w:p w14:paraId="516DB730" w14:textId="76910CB4" w:rsidR="00B474C3" w:rsidRDefault="00752AEC" w:rsidP="00752AEC">
            <w:pPr>
              <w:spacing w:after="240"/>
            </w:pPr>
            <w:r>
              <w:t>10</w:t>
            </w:r>
          </w:p>
        </w:tc>
      </w:tr>
      <w:tr w:rsidR="00B474C3" w14:paraId="1654D3E1" w14:textId="77777777" w:rsidTr="00B474C3">
        <w:trPr>
          <w:gridAfter w:val="1"/>
          <w:wAfter w:w="612" w:type="dxa"/>
        </w:trPr>
        <w:tc>
          <w:tcPr>
            <w:tcW w:w="7366" w:type="dxa"/>
            <w:gridSpan w:val="3"/>
          </w:tcPr>
          <w:p w14:paraId="275BBA69" w14:textId="4F511E5A" w:rsidR="00B474C3" w:rsidRPr="00B474C3" w:rsidRDefault="00B474C3" w:rsidP="00516218">
            <w:pPr>
              <w:spacing w:after="240"/>
              <w:rPr>
                <w:b/>
              </w:rPr>
            </w:pPr>
            <w:r w:rsidRPr="00B474C3">
              <w:rPr>
                <w:b/>
              </w:rPr>
              <w:t>Health and Safety</w:t>
            </w:r>
          </w:p>
        </w:tc>
        <w:tc>
          <w:tcPr>
            <w:tcW w:w="1650" w:type="dxa"/>
          </w:tcPr>
          <w:p w14:paraId="050B1C99" w14:textId="6F20C906" w:rsidR="00B474C3" w:rsidRDefault="00B474C3" w:rsidP="00516218">
            <w:pPr>
              <w:spacing w:after="240"/>
            </w:pPr>
            <w:r w:rsidRPr="004B1147">
              <w:rPr>
                <w:rFonts w:cs="Arial"/>
                <w:b/>
                <w:bCs/>
                <w:iCs/>
              </w:rPr>
              <w:t>Mandatory</w:t>
            </w:r>
          </w:p>
        </w:tc>
      </w:tr>
      <w:tr w:rsidR="00B474C3" w14:paraId="675DA799" w14:textId="77777777" w:rsidTr="00B474C3">
        <w:trPr>
          <w:gridAfter w:val="1"/>
          <w:wAfter w:w="612" w:type="dxa"/>
        </w:trPr>
        <w:tc>
          <w:tcPr>
            <w:tcW w:w="7366" w:type="dxa"/>
            <w:gridSpan w:val="3"/>
            <w:tcBorders>
              <w:bottom w:val="single" w:sz="4" w:space="0" w:color="auto"/>
            </w:tcBorders>
          </w:tcPr>
          <w:p w14:paraId="488EBE9A" w14:textId="68DE3AC4" w:rsidR="00B474C3" w:rsidRPr="00B474C3" w:rsidRDefault="00752AEC" w:rsidP="00516218">
            <w:pPr>
              <w:spacing w:after="240"/>
              <w:rPr>
                <w:b/>
              </w:rPr>
            </w:pPr>
            <w:r>
              <w:rPr>
                <w:b/>
              </w:rPr>
              <w:t>Acceptance of</w:t>
            </w:r>
            <w:r w:rsidR="00B474C3" w:rsidRPr="00B474C3">
              <w:rPr>
                <w:b/>
              </w:rPr>
              <w:t xml:space="preserve"> Conditions</w:t>
            </w:r>
          </w:p>
        </w:tc>
        <w:tc>
          <w:tcPr>
            <w:tcW w:w="1650" w:type="dxa"/>
            <w:tcBorders>
              <w:bottom w:val="single" w:sz="4" w:space="0" w:color="auto"/>
            </w:tcBorders>
          </w:tcPr>
          <w:p w14:paraId="2732EA92" w14:textId="57CCDE6B" w:rsidR="00B474C3" w:rsidRDefault="00B474C3" w:rsidP="00516218">
            <w:pPr>
              <w:spacing w:after="240"/>
            </w:pPr>
            <w:r w:rsidRPr="004B1147">
              <w:rPr>
                <w:rFonts w:cs="Arial"/>
                <w:b/>
                <w:bCs/>
                <w:iCs/>
              </w:rPr>
              <w:t>Mandatory</w:t>
            </w:r>
          </w:p>
        </w:tc>
      </w:tr>
    </w:tbl>
    <w:p w14:paraId="3FEE1BC1" w14:textId="77777777" w:rsidR="00EA5649" w:rsidRDefault="00EA5649" w:rsidP="00EA5649"/>
    <w:p w14:paraId="4F672A93" w14:textId="77777777" w:rsidR="00EA5649" w:rsidRDefault="00EA5649" w:rsidP="00EA5649">
      <w:pPr>
        <w:rPr>
          <w:rFonts w:cs="Arial"/>
          <w:sz w:val="24"/>
        </w:rPr>
      </w:pPr>
    </w:p>
    <w:p w14:paraId="7A41659B" w14:textId="77777777" w:rsidR="00EA5649" w:rsidRPr="00876CA0" w:rsidRDefault="00EA5649" w:rsidP="00EA5649">
      <w:pPr>
        <w:rPr>
          <w:rFonts w:cs="Arial"/>
          <w:sz w:val="24"/>
        </w:rPr>
      </w:pPr>
    </w:p>
    <w:p w14:paraId="39E3DBED" w14:textId="77777777" w:rsidR="00EA5649" w:rsidRPr="00DA5DB1" w:rsidRDefault="00EA5649" w:rsidP="00EA5649">
      <w:pPr>
        <w:pStyle w:val="Portalsubsection"/>
        <w:jc w:val="both"/>
        <w:rPr>
          <w:b w:val="0"/>
          <w:bCs/>
          <w:sz w:val="24"/>
        </w:rPr>
      </w:pPr>
      <w:r w:rsidRPr="00DA5DB1">
        <w:rPr>
          <w:b w:val="0"/>
          <w:sz w:val="24"/>
        </w:rPr>
        <w:t xml:space="preserve">Scoring Standards </w:t>
      </w:r>
      <w:r>
        <w:rPr>
          <w:b w:val="0"/>
          <w:sz w:val="24"/>
        </w:rPr>
        <w:t>–</w:t>
      </w:r>
      <w:r w:rsidRPr="00DA5DB1">
        <w:rPr>
          <w:b w:val="0"/>
          <w:sz w:val="24"/>
        </w:rPr>
        <w:t xml:space="preserve"> </w:t>
      </w:r>
      <w:r w:rsidRPr="00DA5DB1">
        <w:rPr>
          <w:b w:val="0"/>
          <w:bCs/>
          <w:sz w:val="24"/>
        </w:rPr>
        <w:t>Quality</w:t>
      </w:r>
      <w:r>
        <w:rPr>
          <w:b w:val="0"/>
          <w:bCs/>
          <w:sz w:val="24"/>
        </w:rPr>
        <w:t xml:space="preserve"> (Technical) criteria</w:t>
      </w:r>
    </w:p>
    <w:p w14:paraId="7578ED3C" w14:textId="77777777" w:rsidR="00EA5649" w:rsidRDefault="00EA5649" w:rsidP="00EA5649">
      <w:pPr>
        <w:pStyle w:val="Portalsubsection"/>
        <w:jc w:val="both"/>
        <w:rPr>
          <w:b w:val="0"/>
          <w:bCs/>
          <w:sz w:val="24"/>
        </w:rPr>
      </w:pPr>
    </w:p>
    <w:tbl>
      <w:tblPr>
        <w:tblW w:w="9924" w:type="dxa"/>
        <w:tblInd w:w="-318" w:type="dxa"/>
        <w:tblCellMar>
          <w:left w:w="0" w:type="dxa"/>
          <w:right w:w="0" w:type="dxa"/>
        </w:tblCellMar>
        <w:tblLook w:val="0000" w:firstRow="0" w:lastRow="0" w:firstColumn="0" w:lastColumn="0" w:noHBand="0" w:noVBand="0"/>
      </w:tblPr>
      <w:tblGrid>
        <w:gridCol w:w="1562"/>
        <w:gridCol w:w="7371"/>
        <w:gridCol w:w="991"/>
      </w:tblGrid>
      <w:tr w:rsidR="00EA5649" w14:paraId="3C727FE5" w14:textId="77777777" w:rsidTr="00B474C3">
        <w:tc>
          <w:tcPr>
            <w:tcW w:w="1440" w:type="dxa"/>
            <w:tcBorders>
              <w:top w:val="single" w:sz="4" w:space="0" w:color="auto"/>
              <w:bottom w:val="single" w:sz="4" w:space="0" w:color="auto"/>
            </w:tcBorders>
            <w:shd w:val="clear" w:color="auto" w:fill="EAF1DD" w:themeFill="accent3" w:themeFillTint="33"/>
            <w:tcMar>
              <w:top w:w="0" w:type="dxa"/>
              <w:left w:w="108" w:type="dxa"/>
              <w:bottom w:w="0" w:type="dxa"/>
              <w:right w:w="108" w:type="dxa"/>
            </w:tcMar>
          </w:tcPr>
          <w:p w14:paraId="3B320458" w14:textId="77777777" w:rsidR="00EA5649" w:rsidRPr="00954D26" w:rsidRDefault="00EA5649" w:rsidP="002F684B">
            <w:pPr>
              <w:pStyle w:val="bodysingle"/>
              <w:spacing w:before="120" w:after="120"/>
              <w:rPr>
                <w:b/>
                <w:bCs/>
                <w:sz w:val="24"/>
                <w:szCs w:val="24"/>
              </w:rPr>
            </w:pPr>
            <w:r w:rsidRPr="00954D26">
              <w:rPr>
                <w:b/>
                <w:bCs/>
                <w:sz w:val="24"/>
                <w:szCs w:val="24"/>
              </w:rPr>
              <w:t>Evaluation</w:t>
            </w:r>
          </w:p>
        </w:tc>
        <w:tc>
          <w:tcPr>
            <w:tcW w:w="7491" w:type="dxa"/>
            <w:tcBorders>
              <w:top w:val="single" w:sz="4" w:space="0" w:color="auto"/>
              <w:bottom w:val="single" w:sz="4" w:space="0" w:color="auto"/>
            </w:tcBorders>
            <w:shd w:val="clear" w:color="auto" w:fill="EAF1DD" w:themeFill="accent3" w:themeFillTint="33"/>
            <w:tcMar>
              <w:top w:w="0" w:type="dxa"/>
              <w:left w:w="108" w:type="dxa"/>
              <w:bottom w:w="0" w:type="dxa"/>
              <w:right w:w="108" w:type="dxa"/>
            </w:tcMar>
          </w:tcPr>
          <w:p w14:paraId="08DD6D07" w14:textId="77777777" w:rsidR="00EA5649" w:rsidRPr="00954D26" w:rsidRDefault="00EA5649" w:rsidP="002F684B">
            <w:pPr>
              <w:pStyle w:val="bodysingle"/>
              <w:spacing w:before="80" w:after="80"/>
              <w:jc w:val="left"/>
              <w:rPr>
                <w:sz w:val="24"/>
                <w:szCs w:val="24"/>
              </w:rPr>
            </w:pPr>
            <w:r w:rsidRPr="00954D26">
              <w:rPr>
                <w:b/>
                <w:bCs/>
                <w:sz w:val="24"/>
                <w:szCs w:val="24"/>
              </w:rPr>
              <w:t>Description</w:t>
            </w:r>
          </w:p>
        </w:tc>
        <w:tc>
          <w:tcPr>
            <w:tcW w:w="993" w:type="dxa"/>
            <w:tcBorders>
              <w:top w:val="single" w:sz="4" w:space="0" w:color="auto"/>
              <w:bottom w:val="single" w:sz="4" w:space="0" w:color="auto"/>
            </w:tcBorders>
            <w:shd w:val="clear" w:color="auto" w:fill="EAF1DD" w:themeFill="accent3" w:themeFillTint="33"/>
            <w:tcMar>
              <w:top w:w="0" w:type="dxa"/>
              <w:left w:w="108" w:type="dxa"/>
              <w:bottom w:w="0" w:type="dxa"/>
              <w:right w:w="108" w:type="dxa"/>
            </w:tcMar>
          </w:tcPr>
          <w:p w14:paraId="31AC5CD7" w14:textId="77777777" w:rsidR="00EA5649" w:rsidRPr="00954D26" w:rsidRDefault="00EA5649" w:rsidP="002F684B">
            <w:pPr>
              <w:pStyle w:val="bodysingle"/>
              <w:spacing w:before="120" w:after="120"/>
              <w:jc w:val="center"/>
              <w:rPr>
                <w:b/>
                <w:bCs/>
                <w:sz w:val="24"/>
                <w:szCs w:val="24"/>
              </w:rPr>
            </w:pPr>
            <w:r w:rsidRPr="00954D26">
              <w:rPr>
                <w:b/>
                <w:bCs/>
                <w:sz w:val="24"/>
                <w:szCs w:val="24"/>
              </w:rPr>
              <w:t>Score</w:t>
            </w:r>
          </w:p>
        </w:tc>
      </w:tr>
      <w:tr w:rsidR="00EA5649" w14:paraId="4EB711AF" w14:textId="77777777" w:rsidTr="00EA5649">
        <w:tc>
          <w:tcPr>
            <w:tcW w:w="1440" w:type="dxa"/>
            <w:tcBorders>
              <w:top w:val="single" w:sz="4" w:space="0" w:color="auto"/>
            </w:tcBorders>
            <w:tcMar>
              <w:top w:w="0" w:type="dxa"/>
              <w:left w:w="108" w:type="dxa"/>
              <w:bottom w:w="0" w:type="dxa"/>
              <w:right w:w="108" w:type="dxa"/>
            </w:tcMar>
          </w:tcPr>
          <w:p w14:paraId="0FA13B3A" w14:textId="77777777" w:rsidR="00EA5649" w:rsidRPr="00CE705C" w:rsidRDefault="00EA5649" w:rsidP="002F684B">
            <w:pPr>
              <w:pStyle w:val="bodysingle"/>
              <w:spacing w:before="80" w:after="80"/>
              <w:jc w:val="left"/>
              <w:rPr>
                <w:sz w:val="22"/>
                <w:szCs w:val="22"/>
              </w:rPr>
            </w:pPr>
            <w:r w:rsidRPr="00CE705C">
              <w:rPr>
                <w:sz w:val="22"/>
                <w:szCs w:val="22"/>
              </w:rPr>
              <w:t>Unacceptable</w:t>
            </w:r>
          </w:p>
          <w:p w14:paraId="3769DB0A" w14:textId="77777777" w:rsidR="00EA5649" w:rsidRPr="00CE705C" w:rsidRDefault="00EA5649" w:rsidP="002F684B">
            <w:pPr>
              <w:pStyle w:val="bodysingle"/>
              <w:spacing w:before="80" w:after="80"/>
              <w:jc w:val="left"/>
              <w:rPr>
                <w:i/>
                <w:sz w:val="22"/>
                <w:szCs w:val="22"/>
              </w:rPr>
            </w:pPr>
          </w:p>
        </w:tc>
        <w:tc>
          <w:tcPr>
            <w:tcW w:w="7491" w:type="dxa"/>
            <w:tcBorders>
              <w:top w:val="single" w:sz="4" w:space="0" w:color="auto"/>
            </w:tcBorders>
            <w:tcMar>
              <w:top w:w="0" w:type="dxa"/>
              <w:left w:w="108" w:type="dxa"/>
              <w:bottom w:w="0" w:type="dxa"/>
              <w:right w:w="108" w:type="dxa"/>
            </w:tcMar>
          </w:tcPr>
          <w:p w14:paraId="7304E699" w14:textId="77777777" w:rsidR="00EA5649" w:rsidRPr="00CE705C" w:rsidRDefault="00EA5649" w:rsidP="002F684B">
            <w:pPr>
              <w:pStyle w:val="bodysingle"/>
              <w:spacing w:before="80" w:after="80"/>
              <w:jc w:val="left"/>
              <w:rPr>
                <w:sz w:val="22"/>
                <w:szCs w:val="22"/>
              </w:rPr>
            </w:pPr>
            <w:r w:rsidRPr="00CE705C">
              <w:rPr>
                <w:sz w:val="22"/>
                <w:szCs w:val="22"/>
              </w:rPr>
              <w:t>Does not meet the requirement. Does not comply and/or insufficient information provided to demonstrate that the Tenderer has the ability, understanding, experience, skills resource &amp; quality measures required to provide the goods  / services / works, with little or no evidence to support the response.</w:t>
            </w:r>
          </w:p>
        </w:tc>
        <w:tc>
          <w:tcPr>
            <w:tcW w:w="993" w:type="dxa"/>
            <w:tcBorders>
              <w:top w:val="single" w:sz="4" w:space="0" w:color="auto"/>
            </w:tcBorders>
            <w:tcMar>
              <w:top w:w="0" w:type="dxa"/>
              <w:left w:w="108" w:type="dxa"/>
              <w:bottom w:w="0" w:type="dxa"/>
              <w:right w:w="108" w:type="dxa"/>
            </w:tcMar>
          </w:tcPr>
          <w:p w14:paraId="1E0F5EDD" w14:textId="77777777" w:rsidR="00EA5649" w:rsidRPr="00CE705C" w:rsidRDefault="00EA5649" w:rsidP="002F684B">
            <w:pPr>
              <w:pStyle w:val="bodysingle"/>
              <w:spacing w:before="80" w:after="80"/>
              <w:jc w:val="center"/>
              <w:rPr>
                <w:sz w:val="22"/>
                <w:szCs w:val="22"/>
              </w:rPr>
            </w:pPr>
            <w:r w:rsidRPr="00CE705C">
              <w:rPr>
                <w:sz w:val="22"/>
                <w:szCs w:val="22"/>
              </w:rPr>
              <w:t>0</w:t>
            </w:r>
          </w:p>
        </w:tc>
      </w:tr>
      <w:tr w:rsidR="00EA5649" w14:paraId="18A71FB9" w14:textId="77777777" w:rsidTr="00EA5649">
        <w:tc>
          <w:tcPr>
            <w:tcW w:w="1440" w:type="dxa"/>
            <w:tcMar>
              <w:top w:w="0" w:type="dxa"/>
              <w:left w:w="108" w:type="dxa"/>
              <w:bottom w:w="0" w:type="dxa"/>
              <w:right w:w="108" w:type="dxa"/>
            </w:tcMar>
          </w:tcPr>
          <w:p w14:paraId="602E58C3" w14:textId="77777777" w:rsidR="00EA5649" w:rsidRPr="00CE705C" w:rsidRDefault="00EA5649" w:rsidP="002F684B">
            <w:pPr>
              <w:pStyle w:val="bodysingle"/>
              <w:spacing w:before="80" w:after="80"/>
              <w:jc w:val="left"/>
              <w:rPr>
                <w:sz w:val="22"/>
                <w:szCs w:val="22"/>
              </w:rPr>
            </w:pPr>
            <w:r w:rsidRPr="00CE705C">
              <w:rPr>
                <w:sz w:val="22"/>
                <w:szCs w:val="22"/>
              </w:rPr>
              <w:t>Serious Reservations</w:t>
            </w:r>
          </w:p>
        </w:tc>
        <w:tc>
          <w:tcPr>
            <w:tcW w:w="7491" w:type="dxa"/>
            <w:tcMar>
              <w:top w:w="0" w:type="dxa"/>
              <w:left w:w="108" w:type="dxa"/>
              <w:bottom w:w="0" w:type="dxa"/>
              <w:right w:w="108" w:type="dxa"/>
            </w:tcMar>
          </w:tcPr>
          <w:p w14:paraId="6D102A25" w14:textId="77777777" w:rsidR="00EA5649" w:rsidRPr="00CE705C" w:rsidRDefault="00EA5649" w:rsidP="002F684B">
            <w:pPr>
              <w:pStyle w:val="bodysingle"/>
              <w:spacing w:before="80" w:after="80"/>
              <w:jc w:val="left"/>
              <w:rPr>
                <w:sz w:val="22"/>
                <w:szCs w:val="22"/>
              </w:rPr>
            </w:pPr>
            <w:r w:rsidRPr="00CE705C">
              <w:rPr>
                <w:sz w:val="22"/>
                <w:szCs w:val="22"/>
              </w:rPr>
              <w:t>Satisfies the requirement with major reservations. Considerable reservations of the Tenderer's ability, understanding, experience, skills, resources and quality measures required to provide the goods / services / works, with little or no evidence to support the response.</w:t>
            </w:r>
          </w:p>
        </w:tc>
        <w:tc>
          <w:tcPr>
            <w:tcW w:w="993" w:type="dxa"/>
            <w:tcMar>
              <w:top w:w="0" w:type="dxa"/>
              <w:left w:w="108" w:type="dxa"/>
              <w:bottom w:w="0" w:type="dxa"/>
              <w:right w:w="108" w:type="dxa"/>
            </w:tcMar>
          </w:tcPr>
          <w:p w14:paraId="202DD091" w14:textId="77777777" w:rsidR="00EA5649" w:rsidRPr="00CE705C" w:rsidRDefault="00EA5649" w:rsidP="002F684B">
            <w:pPr>
              <w:pStyle w:val="bodysingle"/>
              <w:spacing w:before="80" w:after="80"/>
              <w:jc w:val="center"/>
              <w:rPr>
                <w:sz w:val="22"/>
                <w:szCs w:val="22"/>
              </w:rPr>
            </w:pPr>
            <w:r w:rsidRPr="00CE705C">
              <w:rPr>
                <w:sz w:val="22"/>
                <w:szCs w:val="22"/>
              </w:rPr>
              <w:t>1</w:t>
            </w:r>
          </w:p>
        </w:tc>
      </w:tr>
      <w:tr w:rsidR="00EA5649" w14:paraId="0AC462DA" w14:textId="77777777" w:rsidTr="00EA5649">
        <w:tc>
          <w:tcPr>
            <w:tcW w:w="1440" w:type="dxa"/>
            <w:tcMar>
              <w:top w:w="0" w:type="dxa"/>
              <w:left w:w="108" w:type="dxa"/>
              <w:bottom w:w="0" w:type="dxa"/>
              <w:right w:w="108" w:type="dxa"/>
            </w:tcMar>
          </w:tcPr>
          <w:p w14:paraId="5E78B5E6" w14:textId="77777777" w:rsidR="00EA5649" w:rsidRPr="00CE705C" w:rsidRDefault="00EA5649" w:rsidP="002F684B">
            <w:pPr>
              <w:pStyle w:val="bodysingle"/>
              <w:spacing w:before="80" w:after="80"/>
              <w:jc w:val="left"/>
              <w:rPr>
                <w:sz w:val="22"/>
                <w:szCs w:val="22"/>
              </w:rPr>
            </w:pPr>
            <w:r w:rsidRPr="00CE705C">
              <w:rPr>
                <w:sz w:val="22"/>
                <w:szCs w:val="22"/>
              </w:rPr>
              <w:t>Minor Reservations</w:t>
            </w:r>
          </w:p>
        </w:tc>
        <w:tc>
          <w:tcPr>
            <w:tcW w:w="7491" w:type="dxa"/>
            <w:tcMar>
              <w:top w:w="0" w:type="dxa"/>
              <w:left w:w="108" w:type="dxa"/>
              <w:bottom w:w="0" w:type="dxa"/>
              <w:right w:w="108" w:type="dxa"/>
            </w:tcMar>
          </w:tcPr>
          <w:p w14:paraId="57E73383" w14:textId="77777777" w:rsidR="00EA5649" w:rsidRPr="00CE705C" w:rsidRDefault="00EA5649" w:rsidP="002F684B">
            <w:pPr>
              <w:pStyle w:val="bodysingle"/>
              <w:spacing w:before="80" w:after="80"/>
              <w:jc w:val="left"/>
              <w:rPr>
                <w:sz w:val="22"/>
                <w:szCs w:val="22"/>
              </w:rPr>
            </w:pPr>
            <w:r w:rsidRPr="00CE705C">
              <w:rPr>
                <w:sz w:val="22"/>
                <w:szCs w:val="22"/>
              </w:rPr>
              <w:t>Satisfies the requirement with minor reservations. Some minor reservations of the Tenderer's relevant ability, understanding, experience, skills, resources and quality measures required to provide the goods / services / works, with little or no evidence to support the response.</w:t>
            </w:r>
          </w:p>
        </w:tc>
        <w:tc>
          <w:tcPr>
            <w:tcW w:w="993" w:type="dxa"/>
            <w:tcMar>
              <w:top w:w="0" w:type="dxa"/>
              <w:left w:w="108" w:type="dxa"/>
              <w:bottom w:w="0" w:type="dxa"/>
              <w:right w:w="108" w:type="dxa"/>
            </w:tcMar>
          </w:tcPr>
          <w:p w14:paraId="5BB00533" w14:textId="77777777" w:rsidR="00EA5649" w:rsidRPr="00CE705C" w:rsidRDefault="00EA5649" w:rsidP="002F684B">
            <w:pPr>
              <w:pStyle w:val="bodysingle"/>
              <w:spacing w:before="80" w:after="80"/>
              <w:jc w:val="center"/>
              <w:rPr>
                <w:sz w:val="22"/>
                <w:szCs w:val="22"/>
              </w:rPr>
            </w:pPr>
            <w:r w:rsidRPr="00CE705C">
              <w:rPr>
                <w:sz w:val="22"/>
                <w:szCs w:val="22"/>
              </w:rPr>
              <w:t>2</w:t>
            </w:r>
          </w:p>
        </w:tc>
      </w:tr>
      <w:tr w:rsidR="00EA5649" w14:paraId="0CA2A862" w14:textId="77777777" w:rsidTr="00EA5649">
        <w:tc>
          <w:tcPr>
            <w:tcW w:w="1440" w:type="dxa"/>
            <w:tcMar>
              <w:top w:w="0" w:type="dxa"/>
              <w:left w:w="108" w:type="dxa"/>
              <w:bottom w:w="0" w:type="dxa"/>
              <w:right w:w="108" w:type="dxa"/>
            </w:tcMar>
          </w:tcPr>
          <w:p w14:paraId="2B10F932" w14:textId="77777777" w:rsidR="00EA5649" w:rsidRPr="00CE705C" w:rsidRDefault="00EA5649" w:rsidP="002F684B">
            <w:pPr>
              <w:pStyle w:val="bodysingle"/>
              <w:spacing w:before="80" w:after="80"/>
              <w:jc w:val="left"/>
              <w:rPr>
                <w:sz w:val="22"/>
                <w:szCs w:val="22"/>
              </w:rPr>
            </w:pPr>
            <w:r w:rsidRPr="00CE705C">
              <w:rPr>
                <w:sz w:val="22"/>
                <w:szCs w:val="22"/>
              </w:rPr>
              <w:t>Acceptable</w:t>
            </w:r>
          </w:p>
        </w:tc>
        <w:tc>
          <w:tcPr>
            <w:tcW w:w="7491" w:type="dxa"/>
            <w:tcMar>
              <w:top w:w="0" w:type="dxa"/>
              <w:left w:w="108" w:type="dxa"/>
              <w:bottom w:w="0" w:type="dxa"/>
              <w:right w:w="108" w:type="dxa"/>
            </w:tcMar>
          </w:tcPr>
          <w:p w14:paraId="4534CF40" w14:textId="77777777" w:rsidR="00EA5649" w:rsidRPr="00CE705C" w:rsidRDefault="00EA5649" w:rsidP="002F684B">
            <w:pPr>
              <w:pStyle w:val="bodysingle"/>
              <w:spacing w:before="80" w:after="80"/>
              <w:jc w:val="left"/>
              <w:rPr>
                <w:sz w:val="22"/>
                <w:szCs w:val="22"/>
              </w:rPr>
            </w:pPr>
            <w:r w:rsidRPr="00CE705C">
              <w:rPr>
                <w:sz w:val="22"/>
                <w:szCs w:val="22"/>
              </w:rPr>
              <w:t>Satisfies the requirement. Demonstration by the Tenderer of the relevant ability, understanding, experience, skills, resources and quality measures required to provide the goods / services / works, with evidence to support the response.</w:t>
            </w:r>
          </w:p>
        </w:tc>
        <w:tc>
          <w:tcPr>
            <w:tcW w:w="993" w:type="dxa"/>
            <w:tcMar>
              <w:top w:w="0" w:type="dxa"/>
              <w:left w:w="108" w:type="dxa"/>
              <w:bottom w:w="0" w:type="dxa"/>
              <w:right w:w="108" w:type="dxa"/>
            </w:tcMar>
          </w:tcPr>
          <w:p w14:paraId="15FFAD29" w14:textId="77777777" w:rsidR="00EA5649" w:rsidRPr="00CE705C" w:rsidRDefault="00EA5649" w:rsidP="002F684B">
            <w:pPr>
              <w:pStyle w:val="bodysingle"/>
              <w:spacing w:before="80" w:after="80"/>
              <w:jc w:val="center"/>
              <w:rPr>
                <w:sz w:val="22"/>
                <w:szCs w:val="22"/>
              </w:rPr>
            </w:pPr>
            <w:r w:rsidRPr="00CE705C">
              <w:rPr>
                <w:sz w:val="22"/>
                <w:szCs w:val="22"/>
              </w:rPr>
              <w:t>3</w:t>
            </w:r>
          </w:p>
        </w:tc>
      </w:tr>
      <w:tr w:rsidR="00EA5649" w14:paraId="0E7F61FB" w14:textId="77777777" w:rsidTr="00EA5649">
        <w:tc>
          <w:tcPr>
            <w:tcW w:w="1440" w:type="dxa"/>
            <w:tcMar>
              <w:top w:w="0" w:type="dxa"/>
              <w:left w:w="108" w:type="dxa"/>
              <w:bottom w:w="0" w:type="dxa"/>
              <w:right w:w="108" w:type="dxa"/>
            </w:tcMar>
          </w:tcPr>
          <w:p w14:paraId="57226AB4" w14:textId="77777777" w:rsidR="00EA5649" w:rsidRPr="00CE705C" w:rsidRDefault="00EA5649" w:rsidP="002F684B">
            <w:pPr>
              <w:pStyle w:val="bodysingle"/>
              <w:spacing w:before="80" w:after="80"/>
              <w:jc w:val="left"/>
              <w:rPr>
                <w:sz w:val="22"/>
                <w:szCs w:val="22"/>
              </w:rPr>
            </w:pPr>
            <w:r w:rsidRPr="00CE705C">
              <w:rPr>
                <w:sz w:val="22"/>
                <w:szCs w:val="22"/>
              </w:rPr>
              <w:t>Good</w:t>
            </w:r>
          </w:p>
        </w:tc>
        <w:tc>
          <w:tcPr>
            <w:tcW w:w="7491" w:type="dxa"/>
            <w:tcMar>
              <w:top w:w="0" w:type="dxa"/>
              <w:left w:w="108" w:type="dxa"/>
              <w:bottom w:w="0" w:type="dxa"/>
              <w:right w:w="108" w:type="dxa"/>
            </w:tcMar>
          </w:tcPr>
          <w:p w14:paraId="5E645095" w14:textId="77777777" w:rsidR="00EA5649" w:rsidRPr="00CE705C" w:rsidRDefault="00EA5649" w:rsidP="002F684B">
            <w:pPr>
              <w:pStyle w:val="bodysingle"/>
              <w:spacing w:before="80" w:after="80"/>
              <w:jc w:val="left"/>
              <w:rPr>
                <w:sz w:val="22"/>
                <w:szCs w:val="22"/>
              </w:rPr>
            </w:pPr>
            <w:r w:rsidRPr="00CE705C">
              <w:rPr>
                <w:sz w:val="22"/>
                <w:szCs w:val="22"/>
              </w:rPr>
              <w:t>Satisfies the requirement with minor additional benefits. Above average demonstration by the Tenderer of the relevant ability, understanding, experience, skills, resources and quality measures required to provide the goods / services / works. Response identifies factors that will offer potential added value, with evidence to support the response.</w:t>
            </w:r>
          </w:p>
        </w:tc>
        <w:tc>
          <w:tcPr>
            <w:tcW w:w="993" w:type="dxa"/>
            <w:tcMar>
              <w:top w:w="0" w:type="dxa"/>
              <w:left w:w="108" w:type="dxa"/>
              <w:bottom w:w="0" w:type="dxa"/>
              <w:right w:w="108" w:type="dxa"/>
            </w:tcMar>
          </w:tcPr>
          <w:p w14:paraId="49745220" w14:textId="77777777" w:rsidR="00EA5649" w:rsidRPr="00CE705C" w:rsidRDefault="00EA5649" w:rsidP="002F684B">
            <w:pPr>
              <w:pStyle w:val="bodysingle"/>
              <w:spacing w:before="80" w:after="80"/>
              <w:jc w:val="center"/>
              <w:rPr>
                <w:sz w:val="22"/>
                <w:szCs w:val="22"/>
              </w:rPr>
            </w:pPr>
            <w:r w:rsidRPr="00CE705C">
              <w:rPr>
                <w:sz w:val="22"/>
                <w:szCs w:val="22"/>
              </w:rPr>
              <w:t>4</w:t>
            </w:r>
          </w:p>
        </w:tc>
      </w:tr>
      <w:tr w:rsidR="00EA5649" w14:paraId="657FC16E" w14:textId="77777777" w:rsidTr="00EA5649">
        <w:tc>
          <w:tcPr>
            <w:tcW w:w="1440" w:type="dxa"/>
            <w:tcBorders>
              <w:bottom w:val="single" w:sz="4" w:space="0" w:color="auto"/>
            </w:tcBorders>
            <w:tcMar>
              <w:top w:w="0" w:type="dxa"/>
              <w:left w:w="108" w:type="dxa"/>
              <w:bottom w:w="0" w:type="dxa"/>
              <w:right w:w="108" w:type="dxa"/>
            </w:tcMar>
          </w:tcPr>
          <w:p w14:paraId="47DE912E" w14:textId="77777777" w:rsidR="00EA5649" w:rsidRPr="00CE705C" w:rsidRDefault="00EA5649" w:rsidP="002F684B">
            <w:pPr>
              <w:pStyle w:val="bodysingle"/>
              <w:spacing w:before="80" w:after="80"/>
              <w:jc w:val="left"/>
              <w:rPr>
                <w:sz w:val="22"/>
                <w:szCs w:val="22"/>
              </w:rPr>
            </w:pPr>
            <w:r w:rsidRPr="00CE705C">
              <w:rPr>
                <w:sz w:val="22"/>
                <w:szCs w:val="22"/>
              </w:rPr>
              <w:t>Excellent</w:t>
            </w:r>
          </w:p>
        </w:tc>
        <w:tc>
          <w:tcPr>
            <w:tcW w:w="7491" w:type="dxa"/>
            <w:tcBorders>
              <w:bottom w:val="single" w:sz="4" w:space="0" w:color="auto"/>
            </w:tcBorders>
            <w:tcMar>
              <w:top w:w="0" w:type="dxa"/>
              <w:left w:w="108" w:type="dxa"/>
              <w:bottom w:w="0" w:type="dxa"/>
              <w:right w:w="108" w:type="dxa"/>
            </w:tcMar>
          </w:tcPr>
          <w:p w14:paraId="407477FD" w14:textId="77777777" w:rsidR="00EA5649" w:rsidRPr="00CE705C" w:rsidRDefault="00EA5649" w:rsidP="002F684B">
            <w:pPr>
              <w:pStyle w:val="bodysingle"/>
              <w:spacing w:before="80" w:after="80"/>
              <w:jc w:val="left"/>
              <w:rPr>
                <w:sz w:val="22"/>
                <w:szCs w:val="22"/>
              </w:rPr>
            </w:pPr>
            <w:r w:rsidRPr="00CE705C">
              <w:rPr>
                <w:sz w:val="22"/>
                <w:szCs w:val="22"/>
              </w:rPr>
              <w:t xml:space="preserve">Exceeds the requirement. Exceptional demonstration by the Tenderer of the relevant ability, understanding, experience, skills, resources and quality measures required to provide the goods / services / works. </w:t>
            </w:r>
          </w:p>
        </w:tc>
        <w:tc>
          <w:tcPr>
            <w:tcW w:w="993" w:type="dxa"/>
            <w:tcBorders>
              <w:bottom w:val="single" w:sz="4" w:space="0" w:color="auto"/>
            </w:tcBorders>
            <w:tcMar>
              <w:top w:w="0" w:type="dxa"/>
              <w:left w:w="108" w:type="dxa"/>
              <w:bottom w:w="0" w:type="dxa"/>
              <w:right w:w="108" w:type="dxa"/>
            </w:tcMar>
          </w:tcPr>
          <w:p w14:paraId="4F2BFC6D" w14:textId="77777777" w:rsidR="00EA5649" w:rsidRPr="00CE705C" w:rsidRDefault="00EA5649" w:rsidP="002F684B">
            <w:pPr>
              <w:pStyle w:val="bodysingle"/>
              <w:spacing w:before="80" w:after="80"/>
              <w:jc w:val="center"/>
              <w:rPr>
                <w:sz w:val="22"/>
                <w:szCs w:val="22"/>
              </w:rPr>
            </w:pPr>
            <w:r w:rsidRPr="00CE705C">
              <w:rPr>
                <w:sz w:val="22"/>
                <w:szCs w:val="22"/>
              </w:rPr>
              <w:t>5</w:t>
            </w:r>
          </w:p>
        </w:tc>
      </w:tr>
    </w:tbl>
    <w:p w14:paraId="712C7F03" w14:textId="77777777" w:rsidR="00EA5649" w:rsidRDefault="00EA5649" w:rsidP="00EA5649">
      <w:pPr>
        <w:pStyle w:val="Default"/>
        <w:rPr>
          <w:rFonts w:ascii="Arial" w:hAnsi="Arial" w:cs="Arial"/>
          <w:color w:val="auto"/>
        </w:rPr>
      </w:pPr>
    </w:p>
    <w:p w14:paraId="27E1ECDB" w14:textId="77777777" w:rsidR="00EA5649" w:rsidRDefault="00EA5649" w:rsidP="00EA5649">
      <w:pPr>
        <w:rPr>
          <w:rFonts w:eastAsia="Arial"/>
        </w:rPr>
      </w:pPr>
    </w:p>
    <w:p w14:paraId="14772DF8" w14:textId="77777777" w:rsidR="00EA5649" w:rsidRDefault="00EA5649" w:rsidP="00EA5649">
      <w:pPr>
        <w:rPr>
          <w:rFonts w:eastAsia="Arial"/>
        </w:rPr>
      </w:pPr>
    </w:p>
    <w:p w14:paraId="717A084F" w14:textId="79829188" w:rsidR="00EA5649" w:rsidRDefault="1C8025E1" w:rsidP="00EA5649">
      <w:pPr>
        <w:pStyle w:val="Heading1"/>
      </w:pPr>
      <w:bookmarkStart w:id="9" w:name="_Toc8734579"/>
      <w:r>
        <w:lastRenderedPageBreak/>
        <w:t>Additional Information and conditions</w:t>
      </w:r>
      <w:bookmarkEnd w:id="9"/>
    </w:p>
    <w:p w14:paraId="1103659A" w14:textId="4A5D82C3" w:rsidR="00F103C1" w:rsidRDefault="00F103C1" w:rsidP="00F103C1">
      <w:pPr>
        <w:pStyle w:val="Heading2"/>
        <w:numPr>
          <w:ilvl w:val="1"/>
          <w:numId w:val="3"/>
        </w:numPr>
        <w:rPr>
          <w:rFonts w:eastAsia="Arial"/>
        </w:rPr>
      </w:pPr>
      <w:bookmarkStart w:id="10" w:name="_Toc8734580"/>
      <w:r>
        <w:rPr>
          <w:rFonts w:eastAsia="Arial"/>
        </w:rPr>
        <w:t>Payment schedule</w:t>
      </w:r>
      <w:bookmarkEnd w:id="10"/>
    </w:p>
    <w:p w14:paraId="1D0D328C" w14:textId="1AFB1E24" w:rsidR="006E21F9" w:rsidRPr="004B2BD3" w:rsidRDefault="006E21F9" w:rsidP="00CD1C66">
      <w:pPr>
        <w:rPr>
          <w:rFonts w:eastAsia="Arial"/>
          <w:color w:val="000000" w:themeColor="text1"/>
        </w:rPr>
      </w:pPr>
      <w:r w:rsidRPr="004B2BD3">
        <w:rPr>
          <w:rFonts w:eastAsia="Arial"/>
          <w:color w:val="000000" w:themeColor="text1"/>
        </w:rPr>
        <w:t xml:space="preserve">The nominal value of this contract is £10,000 + VAT </w:t>
      </w:r>
      <w:r w:rsidR="00075CC3" w:rsidRPr="004B2BD3">
        <w:rPr>
          <w:rFonts w:eastAsia="Arial"/>
          <w:color w:val="000000" w:themeColor="text1"/>
        </w:rPr>
        <w:t>(</w:t>
      </w:r>
      <w:r w:rsidRPr="004B2BD3">
        <w:rPr>
          <w:rFonts w:eastAsia="Arial"/>
          <w:color w:val="000000" w:themeColor="text1"/>
        </w:rPr>
        <w:t>where applicable</w:t>
      </w:r>
      <w:r w:rsidRPr="004B2BD3">
        <w:rPr>
          <w:rFonts w:eastAsia="Arial"/>
          <w:color w:val="000000" w:themeColor="text1"/>
          <w:vertAlign w:val="superscript"/>
        </w:rPr>
        <w:t>2</w:t>
      </w:r>
      <w:r w:rsidR="00075CC3" w:rsidRPr="004B2BD3">
        <w:rPr>
          <w:rFonts w:eastAsia="Arial"/>
          <w:color w:val="000000" w:themeColor="text1"/>
        </w:rPr>
        <w:t>)</w:t>
      </w:r>
      <w:r w:rsidRPr="004B2BD3">
        <w:rPr>
          <w:rFonts w:eastAsia="Arial"/>
          <w:color w:val="000000" w:themeColor="text1"/>
        </w:rPr>
        <w:t>. We recognise that it would be unreasonable, given the uncertainties of funding availability, to base payment on funding success. While we require a</w:t>
      </w:r>
      <w:r w:rsidR="00F448A7" w:rsidRPr="004B2BD3">
        <w:rPr>
          <w:rFonts w:eastAsia="Arial"/>
          <w:color w:val="000000" w:themeColor="text1"/>
        </w:rPr>
        <w:t xml:space="preserve"> comparable</w:t>
      </w:r>
      <w:r w:rsidRPr="004B2BD3">
        <w:rPr>
          <w:rFonts w:eastAsia="Arial"/>
          <w:color w:val="000000" w:themeColor="text1"/>
        </w:rPr>
        <w:t xml:space="preserve"> quote</w:t>
      </w:r>
      <w:r w:rsidR="00F448A7" w:rsidRPr="004B2BD3">
        <w:rPr>
          <w:rFonts w:eastAsia="Arial"/>
          <w:color w:val="000000" w:themeColor="text1"/>
        </w:rPr>
        <w:t xml:space="preserve"> </w:t>
      </w:r>
      <w:r w:rsidRPr="004B2BD3">
        <w:rPr>
          <w:rFonts w:eastAsia="Arial"/>
          <w:color w:val="000000" w:themeColor="text1"/>
        </w:rPr>
        <w:t xml:space="preserve">to deliver the tasks outlined in </w:t>
      </w:r>
      <w:r w:rsidRPr="004B2BD3">
        <w:rPr>
          <w:rFonts w:eastAsia="Arial"/>
          <w:b/>
          <w:color w:val="000000" w:themeColor="text1"/>
        </w:rPr>
        <w:t>Section 1.2</w:t>
      </w:r>
      <w:r w:rsidR="00075CC3" w:rsidRPr="004B2BD3">
        <w:rPr>
          <w:rFonts w:eastAsia="Arial"/>
          <w:color w:val="000000" w:themeColor="text1"/>
        </w:rPr>
        <w:t xml:space="preserve"> for the </w:t>
      </w:r>
      <w:r w:rsidRPr="004B2BD3">
        <w:rPr>
          <w:rFonts w:eastAsia="Arial"/>
          <w:color w:val="000000" w:themeColor="text1"/>
        </w:rPr>
        <w:t xml:space="preserve">duration of </w:t>
      </w:r>
      <w:r w:rsidR="00075CC3" w:rsidRPr="004B2BD3">
        <w:rPr>
          <w:rFonts w:eastAsia="Arial"/>
          <w:color w:val="000000" w:themeColor="text1"/>
        </w:rPr>
        <w:t>this</w:t>
      </w:r>
      <w:r w:rsidRPr="004B2BD3">
        <w:rPr>
          <w:rFonts w:eastAsia="Arial"/>
          <w:color w:val="000000" w:themeColor="text1"/>
        </w:rPr>
        <w:t xml:space="preserve"> contract (until March 2021), we welcome you</w:t>
      </w:r>
      <w:r w:rsidR="00F448A7" w:rsidRPr="004B2BD3">
        <w:rPr>
          <w:rFonts w:eastAsia="Arial"/>
          <w:color w:val="000000" w:themeColor="text1"/>
        </w:rPr>
        <w:t xml:space="preserve">r suggestions </w:t>
      </w:r>
      <w:r w:rsidR="00075CC3" w:rsidRPr="004B2BD3">
        <w:rPr>
          <w:rFonts w:eastAsia="Arial"/>
          <w:color w:val="000000" w:themeColor="text1"/>
        </w:rPr>
        <w:t>on</w:t>
      </w:r>
      <w:r w:rsidR="00F448A7" w:rsidRPr="004B2BD3">
        <w:rPr>
          <w:rFonts w:eastAsia="Arial"/>
          <w:color w:val="000000" w:themeColor="text1"/>
        </w:rPr>
        <w:t xml:space="preserve"> the payment schedule and how we determine success? </w:t>
      </w:r>
      <w:r w:rsidR="003114E2">
        <w:rPr>
          <w:rFonts w:eastAsia="Arial"/>
          <w:color w:val="000000" w:themeColor="text1"/>
        </w:rPr>
        <w:t xml:space="preserve">While we appreciate that a lot of work will be front loaded to develop the strategy, research, apply etc.., we will expect to withhold a significant portion of the contract value till the end of the contract (final payment). </w:t>
      </w:r>
      <w:r w:rsidR="00F448A7" w:rsidRPr="004B2BD3">
        <w:rPr>
          <w:rFonts w:eastAsia="Arial"/>
          <w:color w:val="000000" w:themeColor="text1"/>
        </w:rPr>
        <w:t>These will be agreed</w:t>
      </w:r>
      <w:r w:rsidR="00075CC3" w:rsidRPr="004B2BD3">
        <w:rPr>
          <w:rFonts w:eastAsia="Arial"/>
          <w:color w:val="000000" w:themeColor="text1"/>
        </w:rPr>
        <w:t xml:space="preserve"> in writing</w:t>
      </w:r>
      <w:r w:rsidR="00F448A7" w:rsidRPr="004B2BD3">
        <w:rPr>
          <w:rFonts w:eastAsia="Arial"/>
          <w:color w:val="000000" w:themeColor="text1"/>
        </w:rPr>
        <w:t xml:space="preserve"> prior to the contract start date.</w:t>
      </w:r>
    </w:p>
    <w:p w14:paraId="58A53521" w14:textId="77777777" w:rsidR="00C763CF" w:rsidRPr="004B2BD3" w:rsidRDefault="00C763CF" w:rsidP="00CD1C66">
      <w:pPr>
        <w:rPr>
          <w:rFonts w:eastAsia="Arial"/>
          <w:color w:val="000000" w:themeColor="text1"/>
        </w:rPr>
      </w:pPr>
    </w:p>
    <w:p w14:paraId="1EDBBB90" w14:textId="7C6D558E" w:rsidR="00CD1C66" w:rsidRDefault="007A6380" w:rsidP="00CD1C66">
      <w:pPr>
        <w:rPr>
          <w:rFonts w:eastAsia="Arial"/>
          <w:color w:val="000000" w:themeColor="text1"/>
        </w:rPr>
      </w:pPr>
      <w:r w:rsidRPr="004B2BD3">
        <w:rPr>
          <w:rFonts w:eastAsia="Arial"/>
          <w:color w:val="000000" w:themeColor="text1"/>
        </w:rPr>
        <w:t>Any variation to the payment schedule within the project timeframe must be agreed with</w:t>
      </w:r>
      <w:r w:rsidR="00C763CF" w:rsidRPr="004B2BD3">
        <w:rPr>
          <w:rFonts w:eastAsia="Arial"/>
          <w:color w:val="000000" w:themeColor="text1"/>
        </w:rPr>
        <w:t xml:space="preserve"> us, </w:t>
      </w:r>
      <w:r w:rsidRPr="004B2BD3">
        <w:rPr>
          <w:rFonts w:eastAsia="Arial"/>
          <w:color w:val="000000" w:themeColor="text1"/>
        </w:rPr>
        <w:t xml:space="preserve">the </w:t>
      </w:r>
      <w:r w:rsidR="00C763CF" w:rsidRPr="004B2BD3">
        <w:rPr>
          <w:rFonts w:eastAsia="Arial"/>
          <w:color w:val="000000" w:themeColor="text1"/>
        </w:rPr>
        <w:t xml:space="preserve">SRA </w:t>
      </w:r>
      <w:r w:rsidRPr="004B2BD3">
        <w:rPr>
          <w:rFonts w:eastAsia="Arial"/>
          <w:color w:val="000000" w:themeColor="text1"/>
        </w:rPr>
        <w:t>Board.</w:t>
      </w:r>
    </w:p>
    <w:p w14:paraId="0517AB79" w14:textId="77777777" w:rsidR="003114E2" w:rsidRDefault="003114E2" w:rsidP="00CD1C66">
      <w:pPr>
        <w:rPr>
          <w:rFonts w:eastAsia="Arial"/>
          <w:color w:val="000000" w:themeColor="text1"/>
        </w:rPr>
      </w:pPr>
    </w:p>
    <w:p w14:paraId="10DDC03A" w14:textId="2624357B" w:rsidR="003114E2" w:rsidRDefault="003114E2" w:rsidP="003114E2">
      <w:pPr>
        <w:pStyle w:val="Heading2"/>
        <w:rPr>
          <w:rFonts w:eastAsia="Arial"/>
        </w:rPr>
      </w:pPr>
      <w:bookmarkStart w:id="11" w:name="_Toc8734581"/>
      <w:r>
        <w:rPr>
          <w:rFonts w:eastAsia="Arial"/>
        </w:rPr>
        <w:t>Travel and Subsistence</w:t>
      </w:r>
      <w:bookmarkEnd w:id="11"/>
    </w:p>
    <w:p w14:paraId="7819FCD2" w14:textId="7741ADD4" w:rsidR="003114E2" w:rsidRPr="003114E2" w:rsidRDefault="003114E2" w:rsidP="003114E2">
      <w:pPr>
        <w:rPr>
          <w:rFonts w:eastAsia="Arial"/>
        </w:rPr>
      </w:pPr>
      <w:r>
        <w:rPr>
          <w:rFonts w:eastAsia="Arial"/>
        </w:rPr>
        <w:t>Travel and subsistence may be required for funders meetings. Please allow for this element, as far as possible in your quote. If your anticipated T&amp;S budget is exhausted, additional funding will be considered by us on a case by case basis pending the availability of funds and as part of a contingency element.</w:t>
      </w:r>
    </w:p>
    <w:p w14:paraId="31B93750" w14:textId="77777777" w:rsidR="007A6380" w:rsidRPr="00CD1C66" w:rsidRDefault="007A6380" w:rsidP="00CD1C66">
      <w:pPr>
        <w:rPr>
          <w:rFonts w:eastAsia="Arial"/>
        </w:rPr>
      </w:pPr>
    </w:p>
    <w:p w14:paraId="1076FD7C" w14:textId="454FBB92" w:rsidR="00F103C1" w:rsidRDefault="00CD1C66" w:rsidP="00CD1C66">
      <w:pPr>
        <w:pStyle w:val="Heading2"/>
        <w:numPr>
          <w:ilvl w:val="1"/>
          <w:numId w:val="3"/>
        </w:numPr>
        <w:rPr>
          <w:rFonts w:eastAsia="Arial"/>
        </w:rPr>
      </w:pPr>
      <w:bookmarkStart w:id="12" w:name="_Toc8734582"/>
      <w:r>
        <w:rPr>
          <w:rFonts w:eastAsia="Arial"/>
        </w:rPr>
        <w:t>Data protection</w:t>
      </w:r>
      <w:bookmarkEnd w:id="12"/>
    </w:p>
    <w:p w14:paraId="241E8AF3" w14:textId="77777777" w:rsidR="00F103C1" w:rsidRDefault="00F103C1" w:rsidP="005E29F9">
      <w:r w:rsidRPr="00072966">
        <w:t>Everyone has rights with regard to how their personal information is handled.  During the course of your activities you may collect, store and process personal information, and we need to be satisfied that you will recognise the need to treat such information in an appropriate and lawful manner.</w:t>
      </w:r>
      <w:r>
        <w:t xml:space="preserve">  </w:t>
      </w:r>
      <w:r w:rsidRPr="00072966">
        <w:t>The information, which may be held on paper or on a computer or other media, is subject to certain legal safeguards specified in the Data Protection Act 1998 (the Act) and other regulations.  The Act imposes restrictions on how you may use that information.</w:t>
      </w:r>
    </w:p>
    <w:p w14:paraId="42C53FFA" w14:textId="77777777" w:rsidR="00F103C1" w:rsidRPr="00072966" w:rsidRDefault="00F103C1" w:rsidP="005E29F9"/>
    <w:p w14:paraId="24344066" w14:textId="77777777" w:rsidR="00F103C1" w:rsidRPr="00072966" w:rsidRDefault="00F103C1" w:rsidP="005E29F9">
      <w:r w:rsidRPr="00072966">
        <w:t xml:space="preserve">In order to meet </w:t>
      </w:r>
      <w:r>
        <w:t>our</w:t>
      </w:r>
      <w:r w:rsidRPr="00072966">
        <w:t xml:space="preserve"> requirements, we need to be satisfied that prospective suppliers are competent to undertake the work described and have sufficient data protection policies and procedures in place.</w:t>
      </w:r>
    </w:p>
    <w:p w14:paraId="03975616" w14:textId="77777777" w:rsidR="00F103C1" w:rsidRPr="00072966" w:rsidRDefault="00F103C1" w:rsidP="005E29F9"/>
    <w:p w14:paraId="5FCE32FA" w14:textId="77777777" w:rsidR="00F103C1" w:rsidRPr="00072966" w:rsidRDefault="00F103C1" w:rsidP="005E29F9">
      <w:r w:rsidRPr="00072966">
        <w:t>We therefore need you to send us the following information on successful award to the framework:</w:t>
      </w:r>
    </w:p>
    <w:p w14:paraId="04868860" w14:textId="77777777" w:rsidR="00F103C1" w:rsidRPr="00072966" w:rsidRDefault="00F103C1" w:rsidP="005E29F9"/>
    <w:p w14:paraId="382A7F67" w14:textId="77777777" w:rsidR="00F103C1" w:rsidRDefault="00F103C1" w:rsidP="007050ED">
      <w:pPr>
        <w:pStyle w:val="ListParagraph"/>
        <w:numPr>
          <w:ilvl w:val="0"/>
          <w:numId w:val="27"/>
        </w:numPr>
      </w:pPr>
      <w:r w:rsidRPr="00072966">
        <w:t>A copy of your Data Protection Policy Statement setting out your rules on data protection and indicating your knowledge of the legal conditions that must be satisfied in relation to the obtaining, handling, processing, storage, transportation and destruction of personal information.</w:t>
      </w:r>
    </w:p>
    <w:p w14:paraId="5166528E" w14:textId="77777777" w:rsidR="00F103C1" w:rsidRDefault="00F103C1" w:rsidP="007050ED">
      <w:pPr>
        <w:pStyle w:val="ListParagraph"/>
        <w:numPr>
          <w:ilvl w:val="0"/>
          <w:numId w:val="27"/>
        </w:numPr>
      </w:pPr>
      <w:r w:rsidRPr="00072966">
        <w:t>A statement of your current procedures for storing, processing and maintaining security in respect of personal information.</w:t>
      </w:r>
    </w:p>
    <w:p w14:paraId="78B3B407" w14:textId="77777777" w:rsidR="007050ED" w:rsidRPr="00072966" w:rsidRDefault="007050ED" w:rsidP="007050ED"/>
    <w:p w14:paraId="5D79FE01" w14:textId="2B588B92" w:rsidR="00F103C1" w:rsidRPr="00072966" w:rsidRDefault="00F103C1" w:rsidP="005E29F9">
      <w:r w:rsidRPr="00072966">
        <w:t xml:space="preserve">If </w:t>
      </w:r>
      <w:r w:rsidR="005744E9">
        <w:t>you</w:t>
      </w:r>
      <w:r w:rsidRPr="00072966">
        <w:t xml:space="preserve"> fail to provide suitable information, they may be regarded as ‘non-compliant’.</w:t>
      </w:r>
    </w:p>
    <w:p w14:paraId="2C126633" w14:textId="77777777" w:rsidR="00F103C1" w:rsidRDefault="00F103C1" w:rsidP="00F103C1">
      <w:pPr>
        <w:rPr>
          <w:rFonts w:cs="Arial"/>
          <w:sz w:val="24"/>
        </w:rPr>
      </w:pPr>
    </w:p>
    <w:p w14:paraId="369CAEC7" w14:textId="3AAB10DA" w:rsidR="00D211E3" w:rsidRDefault="00D211E3" w:rsidP="00D211E3">
      <w:pPr>
        <w:pStyle w:val="Heading2"/>
        <w:numPr>
          <w:ilvl w:val="1"/>
          <w:numId w:val="3"/>
        </w:numPr>
        <w:rPr>
          <w:rFonts w:eastAsia="Arial"/>
        </w:rPr>
      </w:pPr>
      <w:bookmarkStart w:id="13" w:name="_Toc8734583"/>
      <w:r>
        <w:rPr>
          <w:rFonts w:eastAsia="Arial"/>
        </w:rPr>
        <w:t>Termination</w:t>
      </w:r>
      <w:bookmarkEnd w:id="13"/>
      <w:r>
        <w:rPr>
          <w:rFonts w:eastAsia="Arial"/>
        </w:rPr>
        <w:t xml:space="preserve"> </w:t>
      </w:r>
    </w:p>
    <w:p w14:paraId="46BF79A9" w14:textId="7264692D" w:rsidR="00444EA1" w:rsidRDefault="00444EA1" w:rsidP="00444EA1">
      <w:pPr>
        <w:rPr>
          <w:rFonts w:eastAsia="Arial"/>
        </w:rPr>
      </w:pPr>
      <w:r>
        <w:rPr>
          <w:rFonts w:eastAsia="Arial"/>
        </w:rPr>
        <w:t>While we appreciate cause for termination of the contract is unlikely, we need to protect our funding and guard against undue delay to the project. With this in mind:</w:t>
      </w:r>
    </w:p>
    <w:p w14:paraId="4F39AB10" w14:textId="77777777" w:rsidR="00444EA1" w:rsidRPr="00444EA1" w:rsidRDefault="00444EA1" w:rsidP="00444EA1">
      <w:pPr>
        <w:rPr>
          <w:rFonts w:eastAsia="Arial"/>
        </w:rPr>
      </w:pPr>
    </w:p>
    <w:p w14:paraId="7862764F" w14:textId="3601B3AC" w:rsidR="00D211E3" w:rsidRDefault="00444EA1" w:rsidP="00D211E3">
      <w:pPr>
        <w:rPr>
          <w:rFonts w:eastAsia="Arial"/>
        </w:rPr>
      </w:pPr>
      <w:r>
        <w:rPr>
          <w:rFonts w:eastAsia="Arial"/>
        </w:rPr>
        <w:lastRenderedPageBreak/>
        <w:t xml:space="preserve">5.3.1 </w:t>
      </w:r>
      <w:r>
        <w:rPr>
          <w:rFonts w:eastAsia="Arial"/>
        </w:rPr>
        <w:tab/>
      </w:r>
      <w:r w:rsidR="00D211E3">
        <w:rPr>
          <w:rFonts w:eastAsia="Arial"/>
        </w:rPr>
        <w:t>SRA</w:t>
      </w:r>
      <w:r w:rsidR="00D211E3" w:rsidRPr="00D211E3">
        <w:rPr>
          <w:rFonts w:eastAsia="Arial"/>
        </w:rPr>
        <w:t xml:space="preserve"> may, without prejudice to any other right or remedy which it may have, terminate the Contract with immediate effect</w:t>
      </w:r>
      <w:r w:rsidR="00D211E3">
        <w:rPr>
          <w:rFonts w:eastAsia="Arial"/>
        </w:rPr>
        <w:t xml:space="preserve"> </w:t>
      </w:r>
      <w:r w:rsidR="00D211E3" w:rsidRPr="00D211E3">
        <w:rPr>
          <w:rFonts w:eastAsia="Arial"/>
        </w:rPr>
        <w:t>by Written notice to</w:t>
      </w:r>
      <w:r>
        <w:rPr>
          <w:rFonts w:eastAsia="Arial"/>
        </w:rPr>
        <w:t xml:space="preserve"> you,</w:t>
      </w:r>
      <w:r w:rsidR="00D211E3" w:rsidRPr="00D211E3">
        <w:rPr>
          <w:rFonts w:eastAsia="Arial"/>
        </w:rPr>
        <w:t xml:space="preserve"> the Contractor</w:t>
      </w:r>
      <w:r>
        <w:rPr>
          <w:rFonts w:eastAsia="Arial"/>
        </w:rPr>
        <w:t>,</w:t>
      </w:r>
      <w:r w:rsidR="00D211E3" w:rsidRPr="00D211E3">
        <w:rPr>
          <w:rFonts w:eastAsia="Arial"/>
        </w:rPr>
        <w:t xml:space="preserve"> in the event that:</w:t>
      </w:r>
    </w:p>
    <w:p w14:paraId="4BFE6492" w14:textId="77777777" w:rsidR="00D211E3" w:rsidRPr="00D211E3" w:rsidRDefault="00D211E3" w:rsidP="00D211E3">
      <w:pPr>
        <w:rPr>
          <w:rFonts w:eastAsia="Arial"/>
        </w:rPr>
      </w:pPr>
    </w:p>
    <w:p w14:paraId="40D2A726" w14:textId="1F5E9A77" w:rsidR="00D211E3" w:rsidRPr="00D211E3" w:rsidRDefault="00D211E3" w:rsidP="00D211E3">
      <w:pPr>
        <w:pStyle w:val="ListParagraph"/>
        <w:numPr>
          <w:ilvl w:val="0"/>
          <w:numId w:val="31"/>
        </w:numPr>
        <w:rPr>
          <w:rFonts w:eastAsia="Arial"/>
        </w:rPr>
      </w:pPr>
      <w:r w:rsidRPr="00D211E3">
        <w:rPr>
          <w:rFonts w:eastAsia="Arial"/>
        </w:rPr>
        <w:t>the Contractor commits (knowingly or otherwise) a material breach, or series of breaches resulting in a material breach, of the Contract and such breach is not remediable or if capable of remedy is not remedied within 15 days of Written notice to do so; or</w:t>
      </w:r>
    </w:p>
    <w:p w14:paraId="15FD3D6A" w14:textId="754C9196" w:rsidR="00D211E3" w:rsidRPr="00D211E3" w:rsidRDefault="00D211E3" w:rsidP="00D211E3">
      <w:pPr>
        <w:pStyle w:val="ListParagraph"/>
        <w:numPr>
          <w:ilvl w:val="0"/>
          <w:numId w:val="31"/>
        </w:numPr>
        <w:rPr>
          <w:rFonts w:eastAsia="Arial"/>
        </w:rPr>
      </w:pPr>
      <w:r w:rsidRPr="00D211E3">
        <w:rPr>
          <w:rFonts w:eastAsia="Arial"/>
        </w:rPr>
        <w:t>if the Contractor is a limited company: it becomes unable to pay its debts or is otherwise insolvent; or a liquidator, administrator, administrative receiver, manager, or receiver is appointed to it, or over all or any part of its property and undertaking of it, or it passes a resolution or a Court makes an order that it be wound up; or</w:t>
      </w:r>
    </w:p>
    <w:p w14:paraId="520D6145" w14:textId="600B2BB0" w:rsidR="00D211E3" w:rsidRPr="00D211E3" w:rsidRDefault="00D211E3" w:rsidP="00D211E3">
      <w:pPr>
        <w:pStyle w:val="ListParagraph"/>
        <w:numPr>
          <w:ilvl w:val="0"/>
          <w:numId w:val="31"/>
        </w:numPr>
        <w:rPr>
          <w:rFonts w:eastAsia="Arial"/>
        </w:rPr>
      </w:pPr>
      <w:r w:rsidRPr="00D211E3">
        <w:rPr>
          <w:rFonts w:eastAsia="Arial"/>
        </w:rPr>
        <w:t>if the Contractor is an individual: if he shall die or be adjudged incapable of managing his affairs within the meaning of Part VII of the Mental Health Act 1983 or of Part V of the Mental Health (Scotland) Act 1984; or a petition is presented for bankruptcy or the sequestration of the estate of the Contractor; or he is apparently insolvent or makes any arrangement with or for the benefit of creditors; or makes any conveyance or assignation or composition for the</w:t>
      </w:r>
    </w:p>
    <w:p w14:paraId="66597FD0" w14:textId="77777777" w:rsidR="00D211E3" w:rsidRPr="00D211E3" w:rsidRDefault="00D211E3" w:rsidP="00D211E3">
      <w:pPr>
        <w:pStyle w:val="ListParagraph"/>
        <w:numPr>
          <w:ilvl w:val="0"/>
          <w:numId w:val="31"/>
        </w:numPr>
        <w:rPr>
          <w:rFonts w:eastAsia="Arial"/>
        </w:rPr>
      </w:pPr>
      <w:r w:rsidRPr="00D211E3">
        <w:rPr>
          <w:rFonts w:eastAsia="Arial"/>
        </w:rPr>
        <w:t>benefit of creditors; or if a trustee is appointed to manage his estate or affairs;</w:t>
      </w:r>
    </w:p>
    <w:p w14:paraId="3E408198" w14:textId="791EEAF1" w:rsidR="00D211E3" w:rsidRPr="00D211E3" w:rsidRDefault="00D211E3" w:rsidP="00D211E3">
      <w:pPr>
        <w:pStyle w:val="ListParagraph"/>
        <w:numPr>
          <w:ilvl w:val="0"/>
          <w:numId w:val="31"/>
        </w:numPr>
        <w:rPr>
          <w:rFonts w:eastAsia="Arial"/>
        </w:rPr>
      </w:pPr>
      <w:r w:rsidRPr="00D211E3">
        <w:rPr>
          <w:rFonts w:eastAsia="Arial"/>
        </w:rPr>
        <w:t>if the Contractor is a partnership or firm or a number of persons acting in whatever capacity, any of the events referred to in Condition 15.1(b) or (c) occur in respect of the partnership or firm or any such person, or a petition is presented that the Contractor be wound up as an unlimited company; or</w:t>
      </w:r>
    </w:p>
    <w:p w14:paraId="4BB8724B" w14:textId="30AF0EA2" w:rsidR="00D211E3" w:rsidRPr="00D211E3" w:rsidRDefault="00D211E3" w:rsidP="00D211E3">
      <w:pPr>
        <w:pStyle w:val="ListParagraph"/>
        <w:numPr>
          <w:ilvl w:val="0"/>
          <w:numId w:val="31"/>
        </w:numPr>
        <w:rPr>
          <w:rFonts w:eastAsia="Arial"/>
        </w:rPr>
      </w:pPr>
      <w:r w:rsidRPr="00D211E3">
        <w:rPr>
          <w:rFonts w:eastAsia="Arial"/>
        </w:rPr>
        <w:t>the Contractor takes or suffers any action similar to any of the above in any jurisdiction; or</w:t>
      </w:r>
    </w:p>
    <w:p w14:paraId="7E058B6C" w14:textId="46D12E99" w:rsidR="00D211E3" w:rsidRPr="00D211E3" w:rsidRDefault="00D211E3" w:rsidP="00D211E3">
      <w:pPr>
        <w:pStyle w:val="ListParagraph"/>
        <w:numPr>
          <w:ilvl w:val="0"/>
          <w:numId w:val="31"/>
        </w:numPr>
        <w:rPr>
          <w:rFonts w:eastAsia="Arial"/>
        </w:rPr>
      </w:pPr>
      <w:r w:rsidRPr="00D211E3">
        <w:rPr>
          <w:rFonts w:eastAsia="Arial"/>
        </w:rPr>
        <w:t>there is a material change in the management, ownership or control of the Contractor; or</w:t>
      </w:r>
    </w:p>
    <w:p w14:paraId="35C2A8D1" w14:textId="08853151" w:rsidR="00D211E3" w:rsidRPr="00D211E3" w:rsidRDefault="004C3127" w:rsidP="00D211E3">
      <w:pPr>
        <w:pStyle w:val="ListParagraph"/>
        <w:numPr>
          <w:ilvl w:val="0"/>
          <w:numId w:val="31"/>
        </w:numPr>
        <w:rPr>
          <w:rFonts w:eastAsia="Arial"/>
        </w:rPr>
      </w:pPr>
      <w:proofErr w:type="gramStart"/>
      <w:r>
        <w:rPr>
          <w:rFonts w:eastAsia="Arial"/>
        </w:rPr>
        <w:t>the</w:t>
      </w:r>
      <w:proofErr w:type="gramEnd"/>
      <w:r>
        <w:rPr>
          <w:rFonts w:eastAsia="Arial"/>
        </w:rPr>
        <w:t xml:space="preserve"> </w:t>
      </w:r>
      <w:r w:rsidR="00D211E3" w:rsidRPr="00D211E3">
        <w:rPr>
          <w:rFonts w:eastAsia="Arial"/>
        </w:rPr>
        <w:t>Contractor suspends trading; ceases to carry out business, or threatens to do either.</w:t>
      </w:r>
    </w:p>
    <w:p w14:paraId="25AE8E27" w14:textId="77777777" w:rsidR="00D211E3" w:rsidRPr="00D211E3" w:rsidRDefault="00D211E3" w:rsidP="00D211E3">
      <w:pPr>
        <w:rPr>
          <w:rFonts w:eastAsia="Arial"/>
        </w:rPr>
      </w:pPr>
    </w:p>
    <w:p w14:paraId="4D672D03" w14:textId="26AEBF29" w:rsidR="00D211E3" w:rsidRDefault="00444EA1" w:rsidP="00D211E3">
      <w:pPr>
        <w:rPr>
          <w:rFonts w:eastAsia="Arial"/>
        </w:rPr>
      </w:pPr>
      <w:r>
        <w:rPr>
          <w:rFonts w:eastAsia="Arial"/>
        </w:rPr>
        <w:t xml:space="preserve">5.3.2 </w:t>
      </w:r>
      <w:r>
        <w:rPr>
          <w:rFonts w:eastAsia="Arial"/>
        </w:rPr>
        <w:tab/>
      </w:r>
      <w:r w:rsidR="00D211E3" w:rsidRPr="00D211E3">
        <w:rPr>
          <w:rFonts w:eastAsia="Arial"/>
        </w:rPr>
        <w:t xml:space="preserve">In addition to its rights of termination under </w:t>
      </w:r>
      <w:r>
        <w:rPr>
          <w:rFonts w:eastAsia="Arial"/>
        </w:rPr>
        <w:t>5.3.1</w:t>
      </w:r>
      <w:r w:rsidR="00D211E3" w:rsidRPr="00D211E3">
        <w:rPr>
          <w:rFonts w:eastAsia="Arial"/>
        </w:rPr>
        <w:t xml:space="preserve">, </w:t>
      </w:r>
      <w:r w:rsidR="00D211E3">
        <w:rPr>
          <w:rFonts w:eastAsia="Arial"/>
        </w:rPr>
        <w:t>SRA</w:t>
      </w:r>
      <w:r w:rsidR="00D211E3" w:rsidRPr="00D211E3">
        <w:rPr>
          <w:rFonts w:eastAsia="Arial"/>
        </w:rPr>
        <w:t xml:space="preserve"> shall be entitled to terminate the Contract by giving to</w:t>
      </w:r>
      <w:r w:rsidR="00D211E3">
        <w:rPr>
          <w:rFonts w:eastAsia="Arial"/>
        </w:rPr>
        <w:t xml:space="preserve"> </w:t>
      </w:r>
      <w:r w:rsidR="00D211E3" w:rsidRPr="00D211E3">
        <w:rPr>
          <w:rFonts w:eastAsia="Arial"/>
        </w:rPr>
        <w:t>the Contractor not less than 30 days’ notice to that effect.</w:t>
      </w:r>
    </w:p>
    <w:p w14:paraId="1FD4B24A" w14:textId="77777777" w:rsidR="00D211E3" w:rsidRPr="00D211E3" w:rsidRDefault="00D211E3" w:rsidP="00D211E3">
      <w:pPr>
        <w:rPr>
          <w:rFonts w:eastAsia="Arial"/>
        </w:rPr>
      </w:pPr>
    </w:p>
    <w:p w14:paraId="0BBF2ED6" w14:textId="02EAEEB1" w:rsidR="00D211E3" w:rsidRDefault="00444EA1" w:rsidP="00D211E3">
      <w:pPr>
        <w:rPr>
          <w:rFonts w:eastAsia="Arial"/>
        </w:rPr>
      </w:pPr>
      <w:r>
        <w:rPr>
          <w:rFonts w:eastAsia="Arial"/>
        </w:rPr>
        <w:t>5.3.3</w:t>
      </w:r>
      <w:r>
        <w:rPr>
          <w:rFonts w:eastAsia="Arial"/>
        </w:rPr>
        <w:tab/>
      </w:r>
      <w:r w:rsidR="00D211E3" w:rsidRPr="00D211E3">
        <w:rPr>
          <w:rFonts w:eastAsia="Arial"/>
        </w:rPr>
        <w:t xml:space="preserve">Upon termination of the Contract, the Contractor shall prepare and deliver to </w:t>
      </w:r>
      <w:r w:rsidR="00D211E3">
        <w:rPr>
          <w:rFonts w:eastAsia="Arial"/>
        </w:rPr>
        <w:t>SRA</w:t>
      </w:r>
      <w:r w:rsidR="00D211E3" w:rsidRPr="00D211E3">
        <w:rPr>
          <w:rFonts w:eastAsia="Arial"/>
        </w:rPr>
        <w:t xml:space="preserve"> a detailed report of the work done by</w:t>
      </w:r>
      <w:r w:rsidR="00D211E3">
        <w:rPr>
          <w:rFonts w:eastAsia="Arial"/>
        </w:rPr>
        <w:t xml:space="preserve"> </w:t>
      </w:r>
      <w:r w:rsidR="00D211E3" w:rsidRPr="00D211E3">
        <w:rPr>
          <w:rFonts w:eastAsia="Arial"/>
        </w:rPr>
        <w:t xml:space="preserve">it on, and results of, the Services, and, without prejudice to any other of its rights, </w:t>
      </w:r>
      <w:r w:rsidR="00D211E3">
        <w:rPr>
          <w:rFonts w:eastAsia="Arial"/>
        </w:rPr>
        <w:t>SRA</w:t>
      </w:r>
      <w:r w:rsidR="00D211E3" w:rsidRPr="00D211E3">
        <w:rPr>
          <w:rFonts w:eastAsia="Arial"/>
        </w:rPr>
        <w:t xml:space="preserve"> may itself complete the Services</w:t>
      </w:r>
      <w:r w:rsidR="00D211E3">
        <w:rPr>
          <w:rFonts w:eastAsia="Arial"/>
        </w:rPr>
        <w:t xml:space="preserve"> </w:t>
      </w:r>
      <w:r w:rsidR="00D211E3" w:rsidRPr="00D211E3">
        <w:rPr>
          <w:rFonts w:eastAsia="Arial"/>
        </w:rPr>
        <w:t>or have them completed by a third party, using for that purpose (making a fair and proper allowance therefor in any</w:t>
      </w:r>
      <w:r w:rsidR="00D211E3">
        <w:rPr>
          <w:rFonts w:eastAsia="Arial"/>
        </w:rPr>
        <w:t xml:space="preserve"> </w:t>
      </w:r>
      <w:r w:rsidR="00D211E3" w:rsidRPr="00D211E3">
        <w:rPr>
          <w:rFonts w:eastAsia="Arial"/>
        </w:rPr>
        <w:t>payment subsequently made to the Contractor) all materials, plant and equipment on the Premises belonging to the</w:t>
      </w:r>
      <w:r w:rsidR="00D211E3">
        <w:rPr>
          <w:rFonts w:eastAsia="Arial"/>
        </w:rPr>
        <w:t xml:space="preserve"> </w:t>
      </w:r>
      <w:r w:rsidR="00D211E3" w:rsidRPr="00D211E3">
        <w:rPr>
          <w:rFonts w:eastAsia="Arial"/>
        </w:rPr>
        <w:t xml:space="preserve">Contractor. If termination is </w:t>
      </w:r>
      <w:r w:rsidR="00D211E3" w:rsidRPr="00444EA1">
        <w:rPr>
          <w:rFonts w:eastAsia="Arial"/>
        </w:rPr>
        <w:t xml:space="preserve">pursuant to </w:t>
      </w:r>
      <w:r w:rsidRPr="00444EA1">
        <w:rPr>
          <w:rFonts w:eastAsia="Arial"/>
        </w:rPr>
        <w:t>5.3.1</w:t>
      </w:r>
      <w:r w:rsidR="00D211E3" w:rsidRPr="00444EA1">
        <w:rPr>
          <w:rFonts w:eastAsia="Arial"/>
        </w:rPr>
        <w:t>, SRA</w:t>
      </w:r>
      <w:r w:rsidR="00D211E3" w:rsidRPr="00D211E3">
        <w:rPr>
          <w:rFonts w:eastAsia="Arial"/>
        </w:rPr>
        <w:t xml:space="preserve"> shall not be liable to make any further payment to the</w:t>
      </w:r>
      <w:r w:rsidR="00D211E3">
        <w:rPr>
          <w:rFonts w:eastAsia="Arial"/>
        </w:rPr>
        <w:t xml:space="preserve"> </w:t>
      </w:r>
      <w:r w:rsidR="00D211E3" w:rsidRPr="00D211E3">
        <w:rPr>
          <w:rFonts w:eastAsia="Arial"/>
        </w:rPr>
        <w:t>Contractor until the Services have been completed in accordance with the requirements of the Contract, and shall be</w:t>
      </w:r>
      <w:r w:rsidR="00D211E3">
        <w:rPr>
          <w:rFonts w:eastAsia="Arial"/>
        </w:rPr>
        <w:t xml:space="preserve"> </w:t>
      </w:r>
      <w:r w:rsidR="00D211E3" w:rsidRPr="00D211E3">
        <w:rPr>
          <w:rFonts w:eastAsia="Arial"/>
        </w:rPr>
        <w:t xml:space="preserve">entitled to deduct from any amount due to the Contractor the costs thereof incurred by </w:t>
      </w:r>
      <w:r w:rsidR="00D211E3">
        <w:rPr>
          <w:rFonts w:eastAsia="Arial"/>
        </w:rPr>
        <w:t>SRA</w:t>
      </w:r>
      <w:r w:rsidR="00D211E3" w:rsidRPr="00D211E3">
        <w:rPr>
          <w:rFonts w:eastAsia="Arial"/>
        </w:rPr>
        <w:t xml:space="preserve"> (including </w:t>
      </w:r>
      <w:r w:rsidR="00D211E3">
        <w:rPr>
          <w:rFonts w:eastAsia="Arial"/>
        </w:rPr>
        <w:t>SRA’s</w:t>
      </w:r>
      <w:r w:rsidR="00D211E3" w:rsidRPr="00D211E3">
        <w:rPr>
          <w:rFonts w:eastAsia="Arial"/>
        </w:rPr>
        <w:t xml:space="preserve"> own</w:t>
      </w:r>
      <w:r w:rsidR="00D211E3">
        <w:rPr>
          <w:rFonts w:eastAsia="Arial"/>
        </w:rPr>
        <w:t xml:space="preserve"> </w:t>
      </w:r>
      <w:r w:rsidR="00D211E3" w:rsidRPr="00D211E3">
        <w:rPr>
          <w:rFonts w:eastAsia="Arial"/>
        </w:rPr>
        <w:t xml:space="preserve">costs). If the total cost to </w:t>
      </w:r>
      <w:r w:rsidR="00D211E3">
        <w:rPr>
          <w:rFonts w:eastAsia="Arial"/>
        </w:rPr>
        <w:t>SRA</w:t>
      </w:r>
      <w:r w:rsidR="00D211E3" w:rsidRPr="00D211E3">
        <w:rPr>
          <w:rFonts w:eastAsia="Arial"/>
        </w:rPr>
        <w:t xml:space="preserve"> exceeds the amount (if any) due to the Contractor, the difference shall be recoverable by</w:t>
      </w:r>
      <w:r w:rsidR="00D211E3">
        <w:rPr>
          <w:rFonts w:eastAsia="Arial"/>
        </w:rPr>
        <w:t xml:space="preserve"> SRA</w:t>
      </w:r>
      <w:r w:rsidR="00D211E3" w:rsidRPr="00D211E3">
        <w:rPr>
          <w:rFonts w:eastAsia="Arial"/>
        </w:rPr>
        <w:t xml:space="preserve"> from the Contractor.</w:t>
      </w:r>
    </w:p>
    <w:p w14:paraId="2C2D39F4" w14:textId="77777777" w:rsidR="00D211E3" w:rsidRPr="00D211E3" w:rsidRDefault="00D211E3" w:rsidP="00D211E3">
      <w:pPr>
        <w:rPr>
          <w:rFonts w:eastAsia="Arial"/>
        </w:rPr>
      </w:pPr>
    </w:p>
    <w:p w14:paraId="32D92098" w14:textId="075C29BD" w:rsidR="00D211E3" w:rsidRDefault="00444EA1" w:rsidP="00D211E3">
      <w:pPr>
        <w:rPr>
          <w:rFonts w:eastAsia="Arial"/>
        </w:rPr>
      </w:pPr>
      <w:r>
        <w:rPr>
          <w:rFonts w:eastAsia="Arial"/>
        </w:rPr>
        <w:t>5.3.4</w:t>
      </w:r>
      <w:r>
        <w:rPr>
          <w:rFonts w:eastAsia="Arial"/>
        </w:rPr>
        <w:tab/>
      </w:r>
      <w:r w:rsidR="00D211E3" w:rsidRPr="00D211E3">
        <w:rPr>
          <w:rFonts w:eastAsia="Arial"/>
        </w:rPr>
        <w:t>Termination under this Condition shall not prejudice or affect any right of action or remedy which shall have accrued</w:t>
      </w:r>
      <w:r w:rsidR="00D211E3">
        <w:rPr>
          <w:rFonts w:eastAsia="Arial"/>
        </w:rPr>
        <w:t xml:space="preserve"> </w:t>
      </w:r>
      <w:r w:rsidR="00D211E3" w:rsidRPr="00D211E3">
        <w:rPr>
          <w:rFonts w:eastAsia="Arial"/>
        </w:rPr>
        <w:t>or shall thereupon accrue to either party</w:t>
      </w:r>
    </w:p>
    <w:p w14:paraId="282A63D5" w14:textId="4EC42E53" w:rsidR="00D211E3" w:rsidRPr="00D211E3" w:rsidRDefault="00D211E3" w:rsidP="00D211E3">
      <w:pPr>
        <w:rPr>
          <w:rFonts w:eastAsia="Arial"/>
        </w:rPr>
      </w:pPr>
      <w:r w:rsidRPr="00D211E3">
        <w:rPr>
          <w:rFonts w:eastAsia="Arial"/>
        </w:rPr>
        <w:t xml:space="preserve"> </w:t>
      </w:r>
    </w:p>
    <w:p w14:paraId="37376545" w14:textId="57F922D9" w:rsidR="00444EA1" w:rsidRDefault="00444EA1" w:rsidP="00444EA1">
      <w:pPr>
        <w:pStyle w:val="Heading2"/>
        <w:numPr>
          <w:ilvl w:val="1"/>
          <w:numId w:val="3"/>
        </w:numPr>
      </w:pPr>
      <w:bookmarkStart w:id="14" w:name="_Toc8734584"/>
      <w:r>
        <w:t>Equality and Diversity</w:t>
      </w:r>
      <w:bookmarkEnd w:id="14"/>
    </w:p>
    <w:p w14:paraId="2E757CE3" w14:textId="2731888F" w:rsidR="007F243F" w:rsidRDefault="00444EA1" w:rsidP="005E29F9">
      <w:pPr>
        <w:rPr>
          <w:rFonts w:eastAsia="Arial"/>
        </w:rPr>
      </w:pPr>
      <w:r>
        <w:t xml:space="preserve">You agree to comply with the Human Rights Act 1998 and the Equality Act 2010. You will also take all reasonable steps to secure the observance of this Condition, and compliance with the Equality Act 2010 and the Human Rights Act 1998, by all agents, employees, consultants, sub-contractors and suppliers engaged by the Contractor in the execution of the Contract. </w:t>
      </w:r>
      <w:r w:rsidR="007F243F">
        <w:rPr>
          <w:rFonts w:eastAsia="Arial"/>
        </w:rPr>
        <w:br w:type="page"/>
      </w:r>
    </w:p>
    <w:p w14:paraId="1388D76C" w14:textId="77777777" w:rsidR="007F243F" w:rsidRDefault="007F243F" w:rsidP="007F243F">
      <w:pPr>
        <w:pStyle w:val="Heading1"/>
      </w:pPr>
      <w:bookmarkStart w:id="15" w:name="_Toc8734585"/>
      <w:r>
        <w:lastRenderedPageBreak/>
        <w:t>Quote offer letter</w:t>
      </w:r>
      <w:bookmarkEnd w:id="15"/>
      <w:r>
        <w:t xml:space="preserve"> </w:t>
      </w:r>
    </w:p>
    <w:p w14:paraId="051038C6" w14:textId="77777777" w:rsidR="007F243F" w:rsidRDefault="007F243F" w:rsidP="005E29F9">
      <w:pPr>
        <w:rPr>
          <w:rFonts w:eastAsia="Arial"/>
        </w:rPr>
      </w:pPr>
      <w:r>
        <w:rPr>
          <w:rFonts w:eastAsia="Arial"/>
        </w:rPr>
        <w:t>(</w:t>
      </w:r>
      <w:proofErr w:type="gramStart"/>
      <w:r>
        <w:rPr>
          <w:rFonts w:eastAsia="Arial"/>
        </w:rPr>
        <w:t>to</w:t>
      </w:r>
      <w:proofErr w:type="gramEnd"/>
      <w:r>
        <w:rPr>
          <w:rFonts w:eastAsia="Arial"/>
        </w:rPr>
        <w:t xml:space="preserve"> be completed by bidder)</w:t>
      </w:r>
    </w:p>
    <w:p w14:paraId="0091CCBB" w14:textId="77777777" w:rsidR="007F243F" w:rsidRDefault="007F243F" w:rsidP="005E29F9">
      <w:pPr>
        <w:rPr>
          <w:rFonts w:eastAsia="Arial"/>
        </w:rPr>
      </w:pPr>
    </w:p>
    <w:p w14:paraId="1D11B070" w14:textId="77777777" w:rsidR="007F243F" w:rsidRDefault="007F243F" w:rsidP="007F243F"/>
    <w:p w14:paraId="7467D329" w14:textId="04A084C2" w:rsidR="007F243F" w:rsidRDefault="007F243F" w:rsidP="007F243F">
      <w:r>
        <w:t>Dear Sir,</w:t>
      </w:r>
    </w:p>
    <w:p w14:paraId="2B42B4A7" w14:textId="77777777" w:rsidR="007F243F" w:rsidRDefault="007F243F" w:rsidP="007F243F">
      <w:pPr>
        <w:rPr>
          <w:sz w:val="24"/>
        </w:rPr>
      </w:pPr>
    </w:p>
    <w:p w14:paraId="39193E83" w14:textId="77777777" w:rsidR="007F243F" w:rsidRDefault="007F243F" w:rsidP="007F243F">
      <w:r>
        <w:t xml:space="preserve">I/We hereby confirm the I/we have examined the Invitation to </w:t>
      </w:r>
      <w:proofErr w:type="gramStart"/>
      <w:r>
        <w:t>Quote</w:t>
      </w:r>
      <w:proofErr w:type="gramEnd"/>
      <w:r>
        <w:t xml:space="preserve"> (comprising this Statement of Requirements and any other accompanying documents) and are fully satisfied as to my/our abilities and experience in all respects to satisfy all the requirements stated therein. </w:t>
      </w:r>
    </w:p>
    <w:p w14:paraId="18800B3F" w14:textId="77777777" w:rsidR="007F243F" w:rsidRDefault="007F243F" w:rsidP="007F243F">
      <w:pPr>
        <w:rPr>
          <w:sz w:val="24"/>
        </w:rPr>
      </w:pPr>
    </w:p>
    <w:p w14:paraId="033C39B2" w14:textId="77777777" w:rsidR="007F243F" w:rsidRDefault="007F243F" w:rsidP="007F243F">
      <w:pPr>
        <w:rPr>
          <w:sz w:val="24"/>
        </w:rPr>
      </w:pPr>
      <w:r>
        <w:rPr>
          <w:sz w:val="24"/>
        </w:rPr>
        <w:t xml:space="preserve">I/We hereby offer to execute the contract in accordance with all the terms and conditions contained within the Invitation to </w:t>
      </w:r>
      <w:proofErr w:type="gramStart"/>
      <w:r>
        <w:rPr>
          <w:sz w:val="24"/>
        </w:rPr>
        <w:t>Quote</w:t>
      </w:r>
      <w:proofErr w:type="gramEnd"/>
      <w:r>
        <w:rPr>
          <w:sz w:val="24"/>
        </w:rPr>
        <w:t>, and any further instructions that may be provided, for the Price(s)/Rate(s) detailed in my/our submitted Quote.</w:t>
      </w:r>
    </w:p>
    <w:p w14:paraId="387E11EB" w14:textId="77777777" w:rsidR="007F243F" w:rsidRDefault="007F243F" w:rsidP="007F243F">
      <w:pPr>
        <w:rPr>
          <w:sz w:val="24"/>
        </w:rPr>
      </w:pPr>
    </w:p>
    <w:p w14:paraId="57823D50" w14:textId="77777777" w:rsidR="007F243F" w:rsidRDefault="007F243F" w:rsidP="007F243F">
      <w:pPr>
        <w:rPr>
          <w:sz w:val="24"/>
        </w:rPr>
      </w:pPr>
    </w:p>
    <w:p w14:paraId="3A7707D8" w14:textId="77777777" w:rsidR="007F243F" w:rsidRDefault="007F243F" w:rsidP="007F243F">
      <w:pPr>
        <w:rPr>
          <w:sz w:val="24"/>
        </w:rPr>
      </w:pPr>
      <w:r>
        <w:rPr>
          <w:sz w:val="24"/>
        </w:rPr>
        <w:t>Signed..............................................................................................</w:t>
      </w:r>
    </w:p>
    <w:p w14:paraId="0374C4E3" w14:textId="77777777" w:rsidR="007F243F" w:rsidRDefault="007F243F" w:rsidP="007F243F">
      <w:pPr>
        <w:rPr>
          <w:sz w:val="24"/>
        </w:rPr>
      </w:pPr>
    </w:p>
    <w:p w14:paraId="31B1DCA8" w14:textId="77777777" w:rsidR="007F243F" w:rsidRDefault="007F243F" w:rsidP="007F243F">
      <w:pPr>
        <w:rPr>
          <w:sz w:val="24"/>
        </w:rPr>
      </w:pPr>
      <w:r>
        <w:rPr>
          <w:sz w:val="24"/>
        </w:rPr>
        <w:t>Print Name.......................................................................................</w:t>
      </w:r>
    </w:p>
    <w:p w14:paraId="0F6AE89C" w14:textId="77777777" w:rsidR="007F243F" w:rsidRDefault="007F243F" w:rsidP="007F243F">
      <w:pPr>
        <w:rPr>
          <w:sz w:val="24"/>
        </w:rPr>
      </w:pPr>
    </w:p>
    <w:p w14:paraId="136A5867" w14:textId="77777777" w:rsidR="007F243F" w:rsidRDefault="007F243F" w:rsidP="007F243F">
      <w:pPr>
        <w:rPr>
          <w:sz w:val="24"/>
        </w:rPr>
      </w:pPr>
      <w:r>
        <w:rPr>
          <w:sz w:val="24"/>
        </w:rPr>
        <w:t>Company..........………………..........................................................</w:t>
      </w:r>
    </w:p>
    <w:p w14:paraId="71CE35F1" w14:textId="77777777" w:rsidR="007F243F" w:rsidRDefault="007F243F" w:rsidP="007F243F">
      <w:pPr>
        <w:rPr>
          <w:sz w:val="24"/>
        </w:rPr>
      </w:pPr>
    </w:p>
    <w:p w14:paraId="0EF8462E" w14:textId="77777777" w:rsidR="007F243F" w:rsidRDefault="007F243F" w:rsidP="007F243F">
      <w:pPr>
        <w:rPr>
          <w:sz w:val="24"/>
        </w:rPr>
      </w:pPr>
      <w:r>
        <w:rPr>
          <w:sz w:val="24"/>
        </w:rPr>
        <w:t>Date.................................................................................................</w:t>
      </w:r>
    </w:p>
    <w:p w14:paraId="65A90E47" w14:textId="77777777" w:rsidR="007F243F" w:rsidRDefault="007F243F" w:rsidP="007F243F">
      <w:pPr>
        <w:rPr>
          <w:rFonts w:cs="Arial"/>
        </w:rPr>
      </w:pPr>
    </w:p>
    <w:p w14:paraId="3FE73665" w14:textId="5A5EC3FE" w:rsidR="00FB01FF" w:rsidRDefault="00FB01FF" w:rsidP="005E29F9">
      <w:pPr>
        <w:rPr>
          <w:rFonts w:eastAsia="Arial"/>
        </w:rPr>
      </w:pPr>
      <w:r>
        <w:rPr>
          <w:rFonts w:eastAsia="Arial"/>
        </w:rPr>
        <w:br w:type="page"/>
      </w:r>
    </w:p>
    <w:p w14:paraId="7F8E9F9D" w14:textId="36B868D1" w:rsidR="00EA5649" w:rsidRDefault="00EA5649" w:rsidP="00EB040B">
      <w:pPr>
        <w:pStyle w:val="Heading1"/>
        <w:numPr>
          <w:ilvl w:val="0"/>
          <w:numId w:val="0"/>
        </w:numPr>
      </w:pPr>
      <w:bookmarkStart w:id="16" w:name="_Toc8734586"/>
      <w:r>
        <w:lastRenderedPageBreak/>
        <w:t>Annex</w:t>
      </w:r>
      <w:r w:rsidR="007A6380">
        <w:t xml:space="preserve"> </w:t>
      </w:r>
      <w:r w:rsidR="00EB040B">
        <w:t>I</w:t>
      </w:r>
      <w:r w:rsidR="007A6380">
        <w:t xml:space="preserve"> - </w:t>
      </w:r>
      <w:r w:rsidR="007A6380" w:rsidRPr="007A6380">
        <w:t>Health &amp; Safety and Insurance requirements</w:t>
      </w:r>
      <w:bookmarkEnd w:id="16"/>
    </w:p>
    <w:p w14:paraId="0EC4F95C" w14:textId="77777777" w:rsidR="007A6380" w:rsidRPr="007A6380" w:rsidRDefault="007A6380" w:rsidP="007A6380">
      <w:pPr>
        <w:rPr>
          <w:rFonts w:eastAsia="Arial"/>
        </w:rPr>
      </w:pPr>
      <w:r w:rsidRPr="007A6380">
        <w:rPr>
          <w:rFonts w:eastAsia="Arial"/>
        </w:rPr>
        <w:t>As part of any client/contractor relationship, both parties have duties under H&amp;S legislation. Similarly, if a contractor employs sub-contractors to carry out some or all of the work contained within the specification given for the contract, all parties have health and safety responsibilities. The extent of the responsibilities of each party will depend on the individual circumstances of the project.</w:t>
      </w:r>
    </w:p>
    <w:p w14:paraId="359F0A2D" w14:textId="77777777" w:rsidR="007A6380" w:rsidRPr="007A6380" w:rsidRDefault="007A6380" w:rsidP="007A6380">
      <w:pPr>
        <w:rPr>
          <w:rFonts w:eastAsia="Arial"/>
        </w:rPr>
      </w:pPr>
    </w:p>
    <w:p w14:paraId="31562C53" w14:textId="4795ED30" w:rsidR="007A6380" w:rsidRPr="007A6380" w:rsidRDefault="007A6380" w:rsidP="007A6380">
      <w:pPr>
        <w:rPr>
          <w:rFonts w:eastAsia="Arial"/>
        </w:rPr>
      </w:pPr>
      <w:r w:rsidRPr="007A6380">
        <w:rPr>
          <w:rFonts w:eastAsia="Arial"/>
        </w:rPr>
        <w:t xml:space="preserve">In order to meet our requirements, </w:t>
      </w:r>
      <w:r>
        <w:rPr>
          <w:rFonts w:eastAsia="Arial"/>
        </w:rPr>
        <w:t>the SRA Board</w:t>
      </w:r>
      <w:r w:rsidRPr="007A6380">
        <w:rPr>
          <w:rFonts w:eastAsia="Arial"/>
        </w:rPr>
        <w:t xml:space="preserve"> need to be satisfied that prospective contractors are competent to undertake the work described and have health &amp; safety policies and procedures in place. These must address employee training and safety, and the risks and hazards associated with the work. </w:t>
      </w:r>
    </w:p>
    <w:p w14:paraId="51EF4D09" w14:textId="77777777" w:rsidR="007A6380" w:rsidRPr="007A6380" w:rsidRDefault="007A6380" w:rsidP="007A6380">
      <w:pPr>
        <w:rPr>
          <w:rFonts w:eastAsia="Arial"/>
        </w:rPr>
      </w:pPr>
    </w:p>
    <w:p w14:paraId="646B26C9" w14:textId="35FCCCE1" w:rsidR="007A6380" w:rsidRPr="007A6380" w:rsidRDefault="007A6380" w:rsidP="007A6380">
      <w:pPr>
        <w:rPr>
          <w:rFonts w:eastAsia="Arial"/>
        </w:rPr>
      </w:pPr>
      <w:r w:rsidRPr="007A6380">
        <w:rPr>
          <w:rFonts w:eastAsia="Arial"/>
        </w:rPr>
        <w:t>To this end, we require you to sub</w:t>
      </w:r>
      <w:r>
        <w:rPr>
          <w:rFonts w:eastAsia="Arial"/>
        </w:rPr>
        <w:t>mit the following information:</w:t>
      </w:r>
    </w:p>
    <w:p w14:paraId="7DBBE906" w14:textId="77777777" w:rsidR="007A6380" w:rsidRPr="007A6380" w:rsidRDefault="007A6380" w:rsidP="007A6380">
      <w:pPr>
        <w:rPr>
          <w:rFonts w:eastAsia="Arial"/>
        </w:rPr>
      </w:pPr>
    </w:p>
    <w:p w14:paraId="2CE77C9F" w14:textId="196BF731" w:rsidR="007A6380" w:rsidRPr="007A6380" w:rsidRDefault="007A6380" w:rsidP="007A6380">
      <w:pPr>
        <w:pStyle w:val="ListParagraph"/>
        <w:numPr>
          <w:ilvl w:val="0"/>
          <w:numId w:val="26"/>
        </w:numPr>
        <w:rPr>
          <w:rFonts w:eastAsia="Arial"/>
        </w:rPr>
      </w:pPr>
      <w:r w:rsidRPr="007A6380">
        <w:rPr>
          <w:rFonts w:eastAsia="Arial"/>
        </w:rPr>
        <w:t xml:space="preserve">Evidence of Competency (e.g. qualifications, training, experience, references, CV’s etc.) </w:t>
      </w:r>
    </w:p>
    <w:p w14:paraId="47A4B9E6" w14:textId="77777777" w:rsidR="007A6380" w:rsidRPr="007A6380" w:rsidRDefault="007A6380" w:rsidP="007A6380">
      <w:pPr>
        <w:rPr>
          <w:rFonts w:eastAsia="Arial"/>
        </w:rPr>
      </w:pPr>
    </w:p>
    <w:p w14:paraId="157C9A1A" w14:textId="2F3EDB33" w:rsidR="007A6380" w:rsidRPr="007A6380" w:rsidRDefault="007A6380" w:rsidP="007A6380">
      <w:pPr>
        <w:pStyle w:val="ListParagraph"/>
        <w:numPr>
          <w:ilvl w:val="0"/>
          <w:numId w:val="26"/>
        </w:numPr>
        <w:rPr>
          <w:rFonts w:eastAsia="Arial"/>
        </w:rPr>
      </w:pPr>
      <w:r w:rsidRPr="007A6380">
        <w:rPr>
          <w:rFonts w:eastAsia="Arial"/>
        </w:rPr>
        <w:t>A copy of your Health and Safety Policy Statement</w:t>
      </w:r>
    </w:p>
    <w:p w14:paraId="6830A059" w14:textId="77777777" w:rsidR="007A6380" w:rsidRPr="007A6380" w:rsidRDefault="007A6380" w:rsidP="007A6380">
      <w:pPr>
        <w:rPr>
          <w:rFonts w:eastAsia="Arial"/>
        </w:rPr>
      </w:pPr>
    </w:p>
    <w:p w14:paraId="2C846C6C" w14:textId="5540BA7B" w:rsidR="007A6380" w:rsidRPr="007A6380" w:rsidRDefault="007A6380" w:rsidP="007A6380">
      <w:pPr>
        <w:pStyle w:val="ListParagraph"/>
        <w:numPr>
          <w:ilvl w:val="0"/>
          <w:numId w:val="26"/>
        </w:numPr>
        <w:rPr>
          <w:rFonts w:eastAsia="Arial"/>
        </w:rPr>
      </w:pPr>
      <w:r w:rsidRPr="007A6380">
        <w:rPr>
          <w:rFonts w:eastAsia="Arial"/>
        </w:rPr>
        <w:t>A statement showing your ‘Safe Method of Operation’ and any generic Risk Assessments for the type of work you intend carrying out (if applicable).</w:t>
      </w:r>
    </w:p>
    <w:p w14:paraId="6F4028E6" w14:textId="77777777" w:rsidR="007A6380" w:rsidRPr="007A6380" w:rsidRDefault="007A6380" w:rsidP="007A6380">
      <w:pPr>
        <w:rPr>
          <w:rFonts w:eastAsia="Arial"/>
        </w:rPr>
      </w:pPr>
    </w:p>
    <w:p w14:paraId="0B6DEC34" w14:textId="4E0C9F1B" w:rsidR="007A6380" w:rsidRPr="007A6380" w:rsidRDefault="007A6380" w:rsidP="007A6380">
      <w:pPr>
        <w:pStyle w:val="ListParagraph"/>
        <w:numPr>
          <w:ilvl w:val="0"/>
          <w:numId w:val="26"/>
        </w:numPr>
        <w:rPr>
          <w:rFonts w:eastAsia="Arial"/>
        </w:rPr>
      </w:pPr>
      <w:r w:rsidRPr="007A6380">
        <w:rPr>
          <w:rFonts w:eastAsia="Arial"/>
        </w:rPr>
        <w:t>A copy of both your Public Liability Insurance certificate and, where appropriate, Employer’s Liability Insurance certificates, or other evidence of insurance cover (e.g. a broker’s letter).</w:t>
      </w:r>
    </w:p>
    <w:p w14:paraId="130B490E" w14:textId="77777777" w:rsidR="007A6380" w:rsidRPr="007A6380" w:rsidRDefault="007A6380" w:rsidP="007A6380">
      <w:pPr>
        <w:rPr>
          <w:rFonts w:eastAsia="Arial"/>
        </w:rPr>
      </w:pPr>
    </w:p>
    <w:p w14:paraId="32FE6079" w14:textId="32B11202" w:rsidR="007A6380" w:rsidRPr="007A6380" w:rsidRDefault="007A6380" w:rsidP="007A6380">
      <w:pPr>
        <w:pStyle w:val="ListParagraph"/>
        <w:numPr>
          <w:ilvl w:val="0"/>
          <w:numId w:val="26"/>
        </w:numPr>
        <w:rPr>
          <w:rFonts w:eastAsia="Arial"/>
        </w:rPr>
      </w:pPr>
      <w:r w:rsidRPr="007A6380">
        <w:rPr>
          <w:rFonts w:eastAsia="Arial"/>
        </w:rPr>
        <w:t>A statement of your procedures for appraising the competence of any sub-contractor that you intend to use on the project.</w:t>
      </w:r>
    </w:p>
    <w:p w14:paraId="63C7D93F" w14:textId="77777777" w:rsidR="007A6380" w:rsidRPr="007A6380" w:rsidRDefault="007A6380" w:rsidP="007A6380">
      <w:pPr>
        <w:rPr>
          <w:rFonts w:eastAsia="Arial"/>
        </w:rPr>
      </w:pPr>
    </w:p>
    <w:p w14:paraId="04E6372F" w14:textId="2B212C66" w:rsidR="007A6380" w:rsidRPr="007A6380" w:rsidRDefault="007A6380" w:rsidP="007A6380">
      <w:pPr>
        <w:rPr>
          <w:rFonts w:eastAsia="Arial"/>
        </w:rPr>
      </w:pPr>
      <w:r w:rsidRPr="007A6380">
        <w:rPr>
          <w:rFonts w:eastAsia="Arial"/>
        </w:rPr>
        <w:t xml:space="preserve">In addition to your own statutory responsibilities under the Reporting of Injuries, Diseases and Dangerous Occurrences Regulations (RIDDOR) 2013, we will require you to report all accidents, dangerous occurrences and near-misses that occur whilst you are working for us. </w:t>
      </w:r>
    </w:p>
    <w:p w14:paraId="0EDFABC4" w14:textId="77777777" w:rsidR="007A6380" w:rsidRPr="007A6380" w:rsidRDefault="007A6380" w:rsidP="007A6380">
      <w:pPr>
        <w:rPr>
          <w:rFonts w:eastAsia="Arial"/>
        </w:rPr>
      </w:pPr>
    </w:p>
    <w:p w14:paraId="35CD3FB1" w14:textId="77777777" w:rsidR="007A6380" w:rsidRPr="007A6380" w:rsidRDefault="007A6380" w:rsidP="007A6380">
      <w:pPr>
        <w:rPr>
          <w:rFonts w:eastAsia="Arial"/>
        </w:rPr>
      </w:pPr>
      <w:r w:rsidRPr="007A6380">
        <w:rPr>
          <w:rFonts w:eastAsia="Arial"/>
        </w:rPr>
        <w:t>The successful contractor will be required, in liaison with us, to identify hazards associated with the work, to complete the necessary COSHH (Control of Substances Hazardous to Health) and final Risk Assessments and to confirm their ‘Safe Method of Operation’ statement. This will include ensuring that any previously supplied generic risk assessments have been tailored to the specific work to be undertaken. This must be agreed with the Project Officer before the work commences.</w:t>
      </w:r>
    </w:p>
    <w:p w14:paraId="1E1139B4" w14:textId="77777777" w:rsidR="007A6380" w:rsidRPr="007A6380" w:rsidRDefault="007A6380" w:rsidP="007A6380">
      <w:pPr>
        <w:rPr>
          <w:rFonts w:eastAsia="Arial"/>
        </w:rPr>
      </w:pPr>
    </w:p>
    <w:p w14:paraId="15DF5E0C" w14:textId="77777777" w:rsidR="007A6380" w:rsidRDefault="007A6380" w:rsidP="007A6380">
      <w:pPr>
        <w:rPr>
          <w:rFonts w:eastAsia="Arial"/>
        </w:rPr>
      </w:pPr>
      <w:r w:rsidRPr="007A6380">
        <w:rPr>
          <w:rFonts w:eastAsia="Arial"/>
        </w:rPr>
        <w:t xml:space="preserve">If contractors fail to provide suitable information, in particular a Health &amp; Safety Policy and evidence of insurance (as requested above), their tender will be regarded as ‘non-compliant’.  </w:t>
      </w:r>
    </w:p>
    <w:p w14:paraId="5AB7BEF7" w14:textId="77777777" w:rsidR="00EB040B" w:rsidRDefault="00EB040B" w:rsidP="007A6380">
      <w:pPr>
        <w:rPr>
          <w:rFonts w:eastAsia="Arial"/>
        </w:rPr>
      </w:pPr>
      <w:r>
        <w:rPr>
          <w:rFonts w:eastAsia="Arial"/>
        </w:rPr>
        <w:br w:type="page"/>
      </w:r>
    </w:p>
    <w:p w14:paraId="4C0F3CD9" w14:textId="47835ECC" w:rsidR="00EB040B" w:rsidRDefault="00EB040B" w:rsidP="00EB040B">
      <w:pPr>
        <w:pStyle w:val="Heading1"/>
        <w:numPr>
          <w:ilvl w:val="0"/>
          <w:numId w:val="0"/>
        </w:numPr>
      </w:pPr>
      <w:bookmarkStart w:id="17" w:name="_Annex_II_–"/>
      <w:bookmarkStart w:id="18" w:name="_Toc8734587"/>
      <w:bookmarkEnd w:id="17"/>
      <w:r>
        <w:lastRenderedPageBreak/>
        <w:t>Annex II – Proposed park layout (Phases I and II)</w:t>
      </w:r>
      <w:bookmarkEnd w:id="18"/>
    </w:p>
    <w:p w14:paraId="4601A0D1" w14:textId="77777777" w:rsidR="00EB040B" w:rsidRDefault="00EB040B" w:rsidP="00EB040B">
      <w:pPr>
        <w:rPr>
          <w:rFonts w:eastAsia="Arial"/>
        </w:rPr>
      </w:pPr>
    </w:p>
    <w:p w14:paraId="15D88F07" w14:textId="046770D1" w:rsidR="00EB040B" w:rsidRDefault="00EB040B" w:rsidP="00EB040B">
      <w:r>
        <w:rPr>
          <w:rFonts w:eastAsia="Arial"/>
          <w:noProof/>
          <w:lang w:eastAsia="en-GB"/>
        </w:rPr>
        <w:drawing>
          <wp:anchor distT="0" distB="0" distL="114300" distR="114300" simplePos="0" relativeHeight="251658240" behindDoc="0" locked="0" layoutInCell="1" allowOverlap="1" wp14:anchorId="7D8888D4" wp14:editId="721C570A">
            <wp:simplePos x="0" y="0"/>
            <wp:positionH relativeFrom="column">
              <wp:posOffset>0</wp:posOffset>
            </wp:positionH>
            <wp:positionV relativeFrom="paragraph">
              <wp:posOffset>-3958</wp:posOffset>
            </wp:positionV>
            <wp:extent cx="5730875" cy="5210175"/>
            <wp:effectExtent l="0" t="0" r="3175" b="9525"/>
            <wp:wrapNone/>
            <wp:docPr id="8" name="Picture 8" descr="C:\Users\Dave\Documents\Playpar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Playpark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0875" cy="521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4337A" w14:textId="77777777" w:rsidR="00EB040B" w:rsidRDefault="00EB040B" w:rsidP="00EB040B">
      <w:pPr>
        <w:rPr>
          <w:rFonts w:eastAsia="Arial"/>
        </w:rPr>
      </w:pPr>
    </w:p>
    <w:p w14:paraId="0F5FBCD3" w14:textId="672E9C0C" w:rsidR="00C1539B" w:rsidRPr="00C1539B" w:rsidRDefault="00C1539B" w:rsidP="00C1539B">
      <w:pPr>
        <w:rPr>
          <w:rFonts w:eastAsia="Arial"/>
        </w:rPr>
      </w:pPr>
    </w:p>
    <w:sectPr w:rsidR="00C1539B" w:rsidRPr="00C1539B" w:rsidSect="00BB6EF6">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19846" w14:textId="77777777" w:rsidR="00C36431" w:rsidRDefault="00C36431" w:rsidP="00BD0DF2">
      <w:r>
        <w:separator/>
      </w:r>
    </w:p>
  </w:endnote>
  <w:endnote w:type="continuationSeparator" w:id="0">
    <w:p w14:paraId="0601B840" w14:textId="77777777" w:rsidR="00C36431" w:rsidRDefault="00C36431" w:rsidP="00BD0DF2">
      <w:r>
        <w:continuationSeparator/>
      </w:r>
    </w:p>
  </w:endnote>
  <w:endnote w:type="continuationNotice" w:id="1">
    <w:p w14:paraId="05F0656D" w14:textId="77777777" w:rsidR="00C36431" w:rsidRDefault="00C36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FormSans-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T">
    <w:altName w:val="Futur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3DA38" w14:textId="77777777" w:rsidR="00D5418B" w:rsidRDefault="00D5418B" w:rsidP="00D5418B">
    <w:pPr>
      <w:jc w:val="left"/>
      <w:rPr>
        <w:sz w:val="20"/>
      </w:rPr>
    </w:pPr>
    <w:r>
      <w:rPr>
        <w:sz w:val="20"/>
      </w:rPr>
      <w:t>Scottish Charitable Incorporated Organisation SC046287</w:t>
    </w:r>
  </w:p>
  <w:p w14:paraId="45FB0818" w14:textId="77777777" w:rsidR="00D5418B" w:rsidRDefault="00D5418B">
    <w:pPr>
      <w:pStyle w:val="Footer"/>
    </w:pPr>
  </w:p>
  <w:p w14:paraId="049F31CB" w14:textId="77777777" w:rsidR="00D5418B" w:rsidRDefault="00D54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E77BB" w14:textId="77777777" w:rsidR="00C36431" w:rsidRDefault="00C36431" w:rsidP="00BD0DF2">
      <w:r>
        <w:separator/>
      </w:r>
    </w:p>
  </w:footnote>
  <w:footnote w:type="continuationSeparator" w:id="0">
    <w:p w14:paraId="2BA1BBF3" w14:textId="77777777" w:rsidR="00C36431" w:rsidRDefault="00C36431" w:rsidP="00BD0DF2">
      <w:r>
        <w:continuationSeparator/>
      </w:r>
    </w:p>
  </w:footnote>
  <w:footnote w:type="continuationNotice" w:id="1">
    <w:p w14:paraId="75850C55" w14:textId="77777777" w:rsidR="00C36431" w:rsidRDefault="00C36431"/>
  </w:footnote>
  <w:footnote w:id="2">
    <w:p w14:paraId="52C51A4E" w14:textId="78638C3A" w:rsidR="002F684B" w:rsidRDefault="002F684B">
      <w:pPr>
        <w:pStyle w:val="FootnoteText"/>
      </w:pPr>
      <w:r>
        <w:rPr>
          <w:rStyle w:val="FootnoteReference"/>
        </w:rPr>
        <w:footnoteRef/>
      </w:r>
      <w:r>
        <w:t xml:space="preserve"> </w:t>
      </w:r>
      <w:r w:rsidRPr="00615D5D">
        <w:rPr>
          <w:color w:val="632423" w:themeColor="accent2" w:themeShade="80"/>
        </w:rPr>
        <w:t>The feasibility</w:t>
      </w:r>
      <w:r>
        <w:rPr>
          <w:color w:val="632423" w:themeColor="accent2" w:themeShade="80"/>
        </w:rPr>
        <w:t xml:space="preserve"> study</w:t>
      </w:r>
      <w:r w:rsidRPr="00615D5D">
        <w:rPr>
          <w:color w:val="632423" w:themeColor="accent2" w:themeShade="80"/>
        </w:rPr>
        <w:t xml:space="preserve"> is available via the ‘</w:t>
      </w:r>
      <w:hyperlink r:id="rId1" w:history="1">
        <w:r w:rsidRPr="00615D5D">
          <w:rPr>
            <w:rStyle w:val="Hyperlink"/>
          </w:rPr>
          <w:t>Key Documents</w:t>
        </w:r>
      </w:hyperlink>
      <w:r>
        <w:t xml:space="preserve">’ </w:t>
      </w:r>
      <w:r w:rsidRPr="00615D5D">
        <w:rPr>
          <w:color w:val="632423" w:themeColor="accent2" w:themeShade="80"/>
        </w:rPr>
        <w:t>page on our project website. It contains a great deal of information on the site, constraints and opportunities. However, please note that this was based on a much more ambitious brief than will be delivered in the current business plan. The current plan is scaled back to land purchase, drainage, path network, play park.</w:t>
      </w:r>
    </w:p>
  </w:footnote>
  <w:footnote w:id="3">
    <w:p w14:paraId="5E2D850C" w14:textId="77777777" w:rsidR="002F684B" w:rsidRPr="00BF3F20" w:rsidRDefault="002F684B" w:rsidP="00381ED9">
      <w:pPr>
        <w:rPr>
          <w:rFonts w:cs="Arial"/>
          <w:sz w:val="24"/>
        </w:rPr>
      </w:pPr>
      <w:r>
        <w:rPr>
          <w:rStyle w:val="FootnoteReference"/>
        </w:rPr>
        <w:footnoteRef/>
      </w:r>
      <w:r>
        <w:t xml:space="preserve"> </w:t>
      </w:r>
      <w:r w:rsidRPr="003D5076">
        <w:rPr>
          <w:color w:val="632423" w:themeColor="accent2" w:themeShade="80"/>
          <w:sz w:val="20"/>
          <w:szCs w:val="20"/>
        </w:rPr>
        <w:t>N.B. If this contract is let as “outside the scope of VAT” (because the contracted supplier is not VAT-registered) and that supplier subsequently becomes VAT-registered during the lifetime of the contract, The SRA Board will only accept invoices with VAT added in respect of supplies made after the date of registration. The SRA Board should be provided with advance notification where VAT registration is anticipated during the period of the contract so arrangements can be made regarding the availability of additional funds.</w:t>
      </w:r>
    </w:p>
    <w:p w14:paraId="135E7C23" w14:textId="14C4D509" w:rsidR="002F684B" w:rsidRDefault="002F684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A2EE" w14:textId="77777777" w:rsidR="00BD0DF2" w:rsidRDefault="00BD0DF2">
    <w:pPr>
      <w:pStyle w:val="Header"/>
      <w:pBdr>
        <w:bottom w:val="single" w:sz="6" w:space="1" w:color="auto"/>
      </w:pBdr>
    </w:pPr>
    <w:r>
      <w:rPr>
        <w:noProof/>
        <w:snapToGrid/>
        <w:lang w:eastAsia="en-GB"/>
      </w:rPr>
      <mc:AlternateContent>
        <mc:Choice Requires="wps">
          <w:drawing>
            <wp:anchor distT="0" distB="0" distL="114300" distR="114300" simplePos="0" relativeHeight="251658240" behindDoc="0" locked="0" layoutInCell="1" allowOverlap="1" wp14:anchorId="0B0D931D" wp14:editId="22D18020">
              <wp:simplePos x="0" y="0"/>
              <wp:positionH relativeFrom="column">
                <wp:posOffset>2767069</wp:posOffset>
              </wp:positionH>
              <wp:positionV relativeFrom="paragraph">
                <wp:posOffset>81915</wp:posOffset>
              </wp:positionV>
              <wp:extent cx="3442372" cy="766482"/>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3442372" cy="7664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22CA3" w14:textId="77777777" w:rsidR="00D5418B" w:rsidRPr="00892695" w:rsidRDefault="00D5418B" w:rsidP="00D5418B">
                          <w:pPr>
                            <w:jc w:val="left"/>
                            <w:rPr>
                              <w:sz w:val="16"/>
                            </w:rPr>
                          </w:pPr>
                          <w:r w:rsidRPr="00892695">
                            <w:rPr>
                              <w:sz w:val="16"/>
                            </w:rPr>
                            <w:t xml:space="preserve">Web: </w:t>
                          </w:r>
                          <w:r w:rsidRPr="00892695">
                            <w:rPr>
                              <w:sz w:val="16"/>
                            </w:rPr>
                            <w:tab/>
                          </w:r>
                          <w:hyperlink r:id="rId1" w:history="1">
                            <w:r w:rsidRPr="00892695">
                              <w:rPr>
                                <w:rStyle w:val="Hyperlink"/>
                                <w:sz w:val="16"/>
                              </w:rPr>
                              <w:t>https://sites.google.com/view/Strathpeffer-residents</w:t>
                            </w:r>
                          </w:hyperlink>
                        </w:p>
                        <w:p w14:paraId="02EB378F" w14:textId="77777777" w:rsidR="00892695" w:rsidRPr="00892695" w:rsidRDefault="00892695" w:rsidP="00D5418B">
                          <w:pPr>
                            <w:jc w:val="left"/>
                            <w:rPr>
                              <w:sz w:val="16"/>
                            </w:rPr>
                          </w:pPr>
                        </w:p>
                        <w:p w14:paraId="79403D0C" w14:textId="5C7945F3" w:rsidR="00BD0DF2" w:rsidRPr="00892695" w:rsidRDefault="00D5418B" w:rsidP="00D5418B">
                          <w:pPr>
                            <w:jc w:val="left"/>
                            <w:rPr>
                              <w:sz w:val="16"/>
                            </w:rPr>
                          </w:pPr>
                          <w:r w:rsidRPr="00892695">
                            <w:rPr>
                              <w:sz w:val="16"/>
                            </w:rPr>
                            <w:t>E-mail:</w:t>
                          </w:r>
                          <w:r w:rsidRPr="00892695">
                            <w:rPr>
                              <w:sz w:val="16"/>
                            </w:rPr>
                            <w:tab/>
                          </w:r>
                          <w:r w:rsidR="008A2D5A">
                            <w:rPr>
                              <w:rStyle w:val="Hyperlink"/>
                              <w:sz w:val="16"/>
                            </w:rPr>
                            <w:t>SRATeamsite@strathresidents.onmicrosoft.com</w:t>
                          </w:r>
                        </w:p>
                        <w:p w14:paraId="6A05A809" w14:textId="77777777" w:rsidR="00D5418B" w:rsidRPr="00892695" w:rsidRDefault="00D5418B" w:rsidP="00D5418B">
                          <w:pPr>
                            <w:jc w:val="left"/>
                            <w:rPr>
                              <w:sz w:val="16"/>
                            </w:rPr>
                          </w:pPr>
                        </w:p>
                        <w:p w14:paraId="331DD42A" w14:textId="77777777" w:rsidR="00D5418B" w:rsidRPr="00892695" w:rsidRDefault="00D5418B" w:rsidP="00D5418B">
                          <w:pPr>
                            <w:jc w:val="left"/>
                            <w:rPr>
                              <w:sz w:val="16"/>
                            </w:rPr>
                          </w:pPr>
                          <w:r w:rsidRPr="00892695">
                            <w:rPr>
                              <w:sz w:val="16"/>
                            </w:rPr>
                            <w:t xml:space="preserve">Project: </w:t>
                          </w:r>
                          <w:r w:rsidRPr="00892695">
                            <w:rPr>
                              <w:sz w:val="16"/>
                            </w:rPr>
                            <w:tab/>
                          </w:r>
                          <w:hyperlink r:id="rId2" w:history="1">
                            <w:r w:rsidRPr="00892695">
                              <w:rPr>
                                <w:rStyle w:val="Hyperlink"/>
                                <w:sz w:val="16"/>
                              </w:rPr>
                              <w:t>www.strathpeffercommunitypark.org</w:t>
                            </w:r>
                          </w:hyperlink>
                          <w:r w:rsidRPr="00892695">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D931D" id="_x0000_t202" coordsize="21600,21600" o:spt="202" path="m,l,21600r21600,l21600,xe">
              <v:stroke joinstyle="miter"/>
              <v:path gradientshapeok="t" o:connecttype="rect"/>
            </v:shapetype>
            <v:shape id="Text Box 3" o:spid="_x0000_s1026" type="#_x0000_t202" style="position:absolute;left:0;text-align:left;margin-left:217.9pt;margin-top:6.45pt;width:271.05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" fillcolor="white [3201]" stroked="f" strokeweight=".5pt">
              <v:textbox>
                <w:txbxContent>
                  <w:p w14:paraId="40522CA3" w14:textId="77777777" w:rsidR="00D5418B" w:rsidRPr="00892695" w:rsidRDefault="00D5418B" w:rsidP="00D5418B">
                    <w:pPr>
                      <w:jc w:val="left"/>
                      <w:rPr>
                        <w:sz w:val="16"/>
                      </w:rPr>
                    </w:pPr>
                    <w:r w:rsidRPr="00892695">
                      <w:rPr>
                        <w:sz w:val="16"/>
                      </w:rPr>
                      <w:t xml:space="preserve">Web: </w:t>
                    </w:r>
                    <w:r w:rsidRPr="00892695">
                      <w:rPr>
                        <w:sz w:val="16"/>
                      </w:rPr>
                      <w:tab/>
                    </w:r>
                    <w:hyperlink r:id="rId3" w:history="1">
                      <w:r w:rsidRPr="00892695">
                        <w:rPr>
                          <w:rStyle w:val="Hyperlink"/>
                          <w:sz w:val="16"/>
                        </w:rPr>
                        <w:t>https://sites.google.com/view/Strathpeffer-residents</w:t>
                      </w:r>
                    </w:hyperlink>
                  </w:p>
                  <w:p w14:paraId="02EB378F" w14:textId="77777777" w:rsidR="00892695" w:rsidRPr="00892695" w:rsidRDefault="00892695" w:rsidP="00D5418B">
                    <w:pPr>
                      <w:jc w:val="left"/>
                      <w:rPr>
                        <w:sz w:val="16"/>
                      </w:rPr>
                    </w:pPr>
                  </w:p>
                  <w:p w14:paraId="79403D0C" w14:textId="5C7945F3" w:rsidR="00BD0DF2" w:rsidRPr="00892695" w:rsidRDefault="00D5418B" w:rsidP="00D5418B">
                    <w:pPr>
                      <w:jc w:val="left"/>
                      <w:rPr>
                        <w:sz w:val="16"/>
                      </w:rPr>
                    </w:pPr>
                    <w:r w:rsidRPr="00892695">
                      <w:rPr>
                        <w:sz w:val="16"/>
                      </w:rPr>
                      <w:t>E-mail:</w:t>
                    </w:r>
                    <w:r w:rsidRPr="00892695">
                      <w:rPr>
                        <w:sz w:val="16"/>
                      </w:rPr>
                      <w:tab/>
                    </w:r>
                    <w:r w:rsidR="008A2D5A">
                      <w:rPr>
                        <w:rStyle w:val="Hyperlink"/>
                        <w:sz w:val="16"/>
                      </w:rPr>
                      <w:t>SRATeamsite@strathresidents.onmicrosoft.com</w:t>
                    </w:r>
                  </w:p>
                  <w:p w14:paraId="6A05A809" w14:textId="77777777" w:rsidR="00D5418B" w:rsidRPr="00892695" w:rsidRDefault="00D5418B" w:rsidP="00D5418B">
                    <w:pPr>
                      <w:jc w:val="left"/>
                      <w:rPr>
                        <w:sz w:val="16"/>
                      </w:rPr>
                    </w:pPr>
                  </w:p>
                  <w:p w14:paraId="331DD42A" w14:textId="77777777" w:rsidR="00D5418B" w:rsidRPr="00892695" w:rsidRDefault="00D5418B" w:rsidP="00D5418B">
                    <w:pPr>
                      <w:jc w:val="left"/>
                      <w:rPr>
                        <w:sz w:val="16"/>
                      </w:rPr>
                    </w:pPr>
                    <w:r w:rsidRPr="00892695">
                      <w:rPr>
                        <w:sz w:val="16"/>
                      </w:rPr>
                      <w:t xml:space="preserve">Project: </w:t>
                    </w:r>
                    <w:r w:rsidRPr="00892695">
                      <w:rPr>
                        <w:sz w:val="16"/>
                      </w:rPr>
                      <w:tab/>
                    </w:r>
                    <w:hyperlink r:id="rId4" w:history="1">
                      <w:r w:rsidRPr="00892695">
                        <w:rPr>
                          <w:rStyle w:val="Hyperlink"/>
                          <w:sz w:val="16"/>
                        </w:rPr>
                        <w:t>www.strathpeffercommunitypark.org</w:t>
                      </w:r>
                    </w:hyperlink>
                    <w:r w:rsidRPr="00892695">
                      <w:rPr>
                        <w:sz w:val="16"/>
                      </w:rPr>
                      <w:t xml:space="preserve"> </w:t>
                    </w:r>
                  </w:p>
                </w:txbxContent>
              </v:textbox>
            </v:shape>
          </w:pict>
        </mc:Fallback>
      </mc:AlternateContent>
    </w:r>
    <w:r>
      <w:rPr>
        <w:noProof/>
        <w:snapToGrid/>
        <w:lang w:eastAsia="en-GB"/>
      </w:rPr>
      <w:drawing>
        <wp:inline distT="0" distB="0" distL="0" distR="0" wp14:anchorId="5A2D1521" wp14:editId="0E907419">
          <wp:extent cx="1756064" cy="831804"/>
          <wp:effectExtent l="0" t="0" r="0" b="6985"/>
          <wp:docPr id="2" name="Picture 2" descr="C:\Users\mhdg1\Documents\Family S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dg1\Documents\Family SR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983" cy="831766"/>
                  </a:xfrm>
                  <a:prstGeom prst="rect">
                    <a:avLst/>
                  </a:prstGeom>
                  <a:noFill/>
                  <a:ln>
                    <a:noFill/>
                  </a:ln>
                </pic:spPr>
              </pic:pic>
            </a:graphicData>
          </a:graphic>
        </wp:inline>
      </w:drawing>
    </w:r>
  </w:p>
  <w:p w14:paraId="72A3D3EC" w14:textId="77777777" w:rsidR="00892695" w:rsidRDefault="00892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E65B4" w14:textId="19057154" w:rsidR="00C01556" w:rsidRDefault="00C01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9A1"/>
    <w:multiLevelType w:val="hybridMultilevel"/>
    <w:tmpl w:val="8660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9D7"/>
    <w:multiLevelType w:val="multilevel"/>
    <w:tmpl w:val="3D069E80"/>
    <w:lvl w:ilvl="0">
      <w:start w:val="1"/>
      <w:numFmt w:val="decimal"/>
      <w:pStyle w:val="Heading1"/>
      <w:lvlText w:val="%1."/>
      <w:lvlJc w:val="left"/>
      <w:pPr>
        <w:tabs>
          <w:tab w:val="num" w:pos="432"/>
        </w:tabs>
        <w:ind w:left="432" w:hanging="432"/>
      </w:pPr>
      <w:rPr>
        <w:b/>
        <w:i w:val="0"/>
        <w:sz w:val="22"/>
      </w:rPr>
    </w:lvl>
    <w:lvl w:ilvl="1">
      <w:start w:val="1"/>
      <w:numFmt w:val="decimal"/>
      <w:pStyle w:val="Heading2"/>
      <w:lvlText w:val="%1.%2"/>
      <w:lvlJc w:val="left"/>
      <w:pPr>
        <w:tabs>
          <w:tab w:val="num" w:pos="567"/>
        </w:tabs>
        <w:ind w:left="567" w:hanging="567"/>
      </w:pPr>
      <w:rPr>
        <w:b/>
        <w:i w:val="0"/>
        <w:sz w:val="22"/>
      </w:rPr>
    </w:lvl>
    <w:lvl w:ilvl="2">
      <w:start w:val="1"/>
      <w:numFmt w:val="decimal"/>
      <w:pStyle w:val="Heading3"/>
      <w:lvlText w:val="%1.%2.%3"/>
      <w:lvlJc w:val="left"/>
      <w:pPr>
        <w:tabs>
          <w:tab w:val="num" w:pos="709"/>
        </w:tabs>
        <w:ind w:left="709" w:hanging="709"/>
      </w:pPr>
      <w:rPr>
        <w:b w:val="0"/>
        <w:i/>
        <w:sz w:val="22"/>
      </w:rPr>
    </w:lvl>
    <w:lvl w:ilvl="3">
      <w:start w:val="1"/>
      <w:numFmt w:val="decimal"/>
      <w:pStyle w:val="Heading4"/>
      <w:lvlText w:val="%1.%2.%3.%4"/>
      <w:lvlJc w:val="left"/>
      <w:pPr>
        <w:tabs>
          <w:tab w:val="num" w:pos="851"/>
        </w:tabs>
        <w:ind w:left="851" w:hanging="851"/>
      </w:pPr>
      <w:rPr>
        <w:b w:val="0"/>
        <w:i w:val="0"/>
        <w:sz w:val="22"/>
      </w:rPr>
    </w:lvl>
    <w:lvl w:ilvl="4">
      <w:start w:val="1"/>
      <w:numFmt w:val="decimal"/>
      <w:lvlText w:val="%1.%2.%3.%5"/>
      <w:lvlJc w:val="left"/>
      <w:pPr>
        <w:tabs>
          <w:tab w:val="num" w:pos="851"/>
        </w:tabs>
        <w:ind w:left="851" w:hanging="851"/>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 w15:restartNumberingAfterBreak="0">
    <w:nsid w:val="04C95537"/>
    <w:multiLevelType w:val="multilevel"/>
    <w:tmpl w:val="E7F2B61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F0874"/>
    <w:multiLevelType w:val="hybridMultilevel"/>
    <w:tmpl w:val="E9ECC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63138"/>
    <w:multiLevelType w:val="hybridMultilevel"/>
    <w:tmpl w:val="E38021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0C71B2"/>
    <w:multiLevelType w:val="multilevel"/>
    <w:tmpl w:val="A864846A"/>
    <w:lvl w:ilvl="0">
      <w:start w:val="1"/>
      <w:numFmt w:val="decimal"/>
      <w:isLgl/>
      <w:lvlText w:val="%1."/>
      <w:lvlJc w:val="left"/>
      <w:pPr>
        <w:tabs>
          <w:tab w:val="num" w:pos="432"/>
        </w:tabs>
        <w:ind w:left="432" w:hanging="432"/>
      </w:pPr>
      <w:rPr>
        <w:rFonts w:hint="default"/>
        <w:b/>
        <w:i w:val="0"/>
        <w:sz w:val="22"/>
      </w:rPr>
    </w:lvl>
    <w:lvl w:ilvl="1">
      <w:start w:val="1"/>
      <w:numFmt w:val="decimal"/>
      <w:isLgl/>
      <w:lvlText w:val="%1.%2"/>
      <w:lvlJc w:val="left"/>
      <w:pPr>
        <w:tabs>
          <w:tab w:val="num" w:pos="576"/>
        </w:tabs>
        <w:ind w:left="576" w:hanging="576"/>
      </w:pPr>
      <w:rPr>
        <w:rFonts w:hint="default"/>
        <w:b/>
        <w:i w:val="0"/>
        <w:sz w:val="22"/>
      </w:rPr>
    </w:lvl>
    <w:lvl w:ilvl="2">
      <w:start w:val="1"/>
      <w:numFmt w:val="decimal"/>
      <w:isLgl/>
      <w:lvlText w:val="%1.1.%3"/>
      <w:lvlJc w:val="left"/>
      <w:pPr>
        <w:tabs>
          <w:tab w:val="num" w:pos="720"/>
        </w:tabs>
        <w:ind w:left="720" w:hanging="720"/>
      </w:pPr>
      <w:rPr>
        <w:rFonts w:hint="default"/>
      </w:rPr>
    </w:lvl>
    <w:lvl w:ilvl="3">
      <w:start w:val="1"/>
      <w:numFmt w:val="decimal"/>
      <w:isLgl/>
      <w:lvlText w:val="%1.1.1.%4"/>
      <w:lvlJc w:val="left"/>
      <w:pPr>
        <w:tabs>
          <w:tab w:val="num" w:pos="864"/>
        </w:tabs>
        <w:ind w:left="864" w:hanging="864"/>
      </w:pPr>
      <w:rPr>
        <w:rFonts w:hint="default"/>
        <w:b w:val="0"/>
        <w:i w:val="0"/>
        <w:sz w:val="22"/>
      </w:rPr>
    </w:lvl>
    <w:lvl w:ilvl="4">
      <w:start w:val="1"/>
      <w:numFmt w:val="decimal"/>
      <w:lvlText w:val="%5%1.%2.%3.%4"/>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17123D89"/>
    <w:multiLevelType w:val="hybridMultilevel"/>
    <w:tmpl w:val="C25CC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04F22"/>
    <w:multiLevelType w:val="hybridMultilevel"/>
    <w:tmpl w:val="18A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1C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7F330D"/>
    <w:multiLevelType w:val="hybridMultilevel"/>
    <w:tmpl w:val="5BECC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4161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157517"/>
    <w:multiLevelType w:val="hybridMultilevel"/>
    <w:tmpl w:val="8146E9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E5408"/>
    <w:multiLevelType w:val="hybridMultilevel"/>
    <w:tmpl w:val="F5F6A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23416"/>
    <w:multiLevelType w:val="hybridMultilevel"/>
    <w:tmpl w:val="CCF6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B72B4"/>
    <w:multiLevelType w:val="hybridMultilevel"/>
    <w:tmpl w:val="6660D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85796"/>
    <w:multiLevelType w:val="multilevel"/>
    <w:tmpl w:val="4F3C3A46"/>
    <w:lvl w:ilvl="0">
      <w:numFmt w:val="bullet"/>
      <w:lvlText w:val="-"/>
      <w:lvlJc w:val="left"/>
      <w:pPr>
        <w:tabs>
          <w:tab w:val="num" w:pos="360"/>
        </w:tabs>
        <w:ind w:left="360" w:hanging="360"/>
      </w:pPr>
      <w:rPr>
        <w:rFonts w:ascii="FoundryFormSans-Book" w:eastAsia="Times New Roman" w:hAnsi="FoundryFormSans-Book" w:cs="FoundryFormSans-Book" w:hint="default"/>
      </w:rPr>
    </w:lvl>
    <w:lvl w:ilvl="1">
      <w:numFmt w:val="bullet"/>
      <w:lvlText w:val="-"/>
      <w:lvlJc w:val="left"/>
      <w:pPr>
        <w:tabs>
          <w:tab w:val="num" w:pos="720"/>
        </w:tabs>
        <w:ind w:left="720" w:hanging="360"/>
      </w:pPr>
      <w:rPr>
        <w:rFonts w:ascii="Arial" w:eastAsia="Times New Roman" w:hAnsi="Arial" w:cs="Arial" w:hint="default"/>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8B377FF"/>
    <w:multiLevelType w:val="hybridMultilevel"/>
    <w:tmpl w:val="66D2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C7574"/>
    <w:multiLevelType w:val="multilevel"/>
    <w:tmpl w:val="747425C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F85F13"/>
    <w:multiLevelType w:val="multilevel"/>
    <w:tmpl w:val="4E78E0D6"/>
    <w:styleLink w:val="SNHNumbering"/>
    <w:lvl w:ilvl="0">
      <w:start w:val="1"/>
      <w:numFmt w:val="decimal"/>
      <w:isLgl/>
      <w:lvlText w:val="%1."/>
      <w:lvlJc w:val="left"/>
      <w:pPr>
        <w:tabs>
          <w:tab w:val="num" w:pos="432"/>
        </w:tabs>
        <w:ind w:left="432" w:hanging="432"/>
      </w:pPr>
      <w:rPr>
        <w:rFonts w:hint="default"/>
        <w:b/>
        <w:i w:val="0"/>
        <w:sz w:val="22"/>
      </w:rPr>
    </w:lvl>
    <w:lvl w:ilvl="1">
      <w:start w:val="1"/>
      <w:numFmt w:val="decimal"/>
      <w:isLgl/>
      <w:lvlText w:val="%1.%2"/>
      <w:lvlJc w:val="left"/>
      <w:pPr>
        <w:tabs>
          <w:tab w:val="num" w:pos="576"/>
        </w:tabs>
        <w:ind w:left="576" w:hanging="576"/>
      </w:pPr>
      <w:rPr>
        <w:rFonts w:hint="default"/>
        <w:b/>
        <w:i w:val="0"/>
        <w:sz w:val="22"/>
      </w:rPr>
    </w:lvl>
    <w:lvl w:ilvl="2">
      <w:start w:val="1"/>
      <w:numFmt w:val="decimal"/>
      <w:isLgl/>
      <w:lvlText w:val="%2.1.%3"/>
      <w:lvlJc w:val="left"/>
      <w:pPr>
        <w:tabs>
          <w:tab w:val="num" w:pos="720"/>
        </w:tabs>
        <w:ind w:left="720" w:hanging="720"/>
      </w:pPr>
      <w:rPr>
        <w:rFonts w:hint="default"/>
      </w:rPr>
    </w:lvl>
    <w:lvl w:ilvl="3">
      <w:start w:val="1"/>
      <w:numFmt w:val="decimal"/>
      <w:isLgl/>
      <w:lvlText w:val="%3.1.1.%4"/>
      <w:lvlJc w:val="left"/>
      <w:pPr>
        <w:tabs>
          <w:tab w:val="num" w:pos="864"/>
        </w:tabs>
        <w:ind w:left="864" w:hanging="864"/>
      </w:pPr>
      <w:rPr>
        <w:rFonts w:hint="default"/>
        <w:b w:val="0"/>
        <w:i w:val="0"/>
        <w:sz w:val="22"/>
      </w:rPr>
    </w:lvl>
    <w:lvl w:ilvl="4">
      <w:start w:val="1"/>
      <w:numFmt w:val="decimal"/>
      <w:lvlText w:val="%5%1.%2.%3.%4"/>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48632FF8"/>
    <w:multiLevelType w:val="hybridMultilevel"/>
    <w:tmpl w:val="D8B2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77F65"/>
    <w:multiLevelType w:val="hybridMultilevel"/>
    <w:tmpl w:val="1260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E63EB"/>
    <w:multiLevelType w:val="hybridMultilevel"/>
    <w:tmpl w:val="0030AD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65F40"/>
    <w:multiLevelType w:val="hybridMultilevel"/>
    <w:tmpl w:val="B7EE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167A0"/>
    <w:multiLevelType w:val="multilevel"/>
    <w:tmpl w:val="4E78E0D6"/>
    <w:lvl w:ilvl="0">
      <w:start w:val="1"/>
      <w:numFmt w:val="decimal"/>
      <w:isLgl/>
      <w:lvlText w:val="%1."/>
      <w:lvlJc w:val="left"/>
      <w:pPr>
        <w:tabs>
          <w:tab w:val="num" w:pos="432"/>
        </w:tabs>
        <w:ind w:left="432" w:hanging="432"/>
      </w:pPr>
      <w:rPr>
        <w:rFonts w:hint="default"/>
        <w:b/>
        <w:i w:val="0"/>
        <w:sz w:val="22"/>
      </w:rPr>
    </w:lvl>
    <w:lvl w:ilvl="1">
      <w:start w:val="1"/>
      <w:numFmt w:val="decimal"/>
      <w:isLgl/>
      <w:lvlText w:val="%1.%2"/>
      <w:lvlJc w:val="left"/>
      <w:pPr>
        <w:tabs>
          <w:tab w:val="num" w:pos="576"/>
        </w:tabs>
        <w:ind w:left="576" w:hanging="576"/>
      </w:pPr>
      <w:rPr>
        <w:rFonts w:hint="default"/>
        <w:b/>
        <w:i w:val="0"/>
        <w:sz w:val="22"/>
      </w:rPr>
    </w:lvl>
    <w:lvl w:ilvl="2">
      <w:start w:val="1"/>
      <w:numFmt w:val="decimal"/>
      <w:isLgl/>
      <w:lvlText w:val="%2.1.%3"/>
      <w:lvlJc w:val="left"/>
      <w:pPr>
        <w:tabs>
          <w:tab w:val="num" w:pos="720"/>
        </w:tabs>
        <w:ind w:left="720" w:hanging="720"/>
      </w:pPr>
      <w:rPr>
        <w:rFonts w:hint="default"/>
      </w:rPr>
    </w:lvl>
    <w:lvl w:ilvl="3">
      <w:start w:val="1"/>
      <w:numFmt w:val="decimal"/>
      <w:isLgl/>
      <w:lvlText w:val="%3.1.1.%4"/>
      <w:lvlJc w:val="left"/>
      <w:pPr>
        <w:tabs>
          <w:tab w:val="num" w:pos="864"/>
        </w:tabs>
        <w:ind w:left="864" w:hanging="864"/>
      </w:pPr>
      <w:rPr>
        <w:rFonts w:hint="default"/>
        <w:b w:val="0"/>
        <w:i w:val="0"/>
        <w:sz w:val="22"/>
      </w:rPr>
    </w:lvl>
    <w:lvl w:ilvl="4">
      <w:start w:val="1"/>
      <w:numFmt w:val="decimal"/>
      <w:lvlText w:val="%5%1.%2.%3.%4"/>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4" w15:restartNumberingAfterBreak="0">
    <w:nsid w:val="787619CF"/>
    <w:multiLevelType w:val="hybridMultilevel"/>
    <w:tmpl w:val="92A2C8C4"/>
    <w:lvl w:ilvl="0" w:tplc="2CC014AA">
      <w:start w:val="1"/>
      <w:numFmt w:val="bullet"/>
      <w:pStyle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24"/>
  </w:num>
  <w:num w:numId="5">
    <w:abstractNumId w:val="1"/>
  </w:num>
  <w:num w:numId="6">
    <w:abstractNumId w:val="1"/>
  </w:num>
  <w:num w:numId="7">
    <w:abstractNumId w:val="1"/>
  </w:num>
  <w:num w:numId="8">
    <w:abstractNumId w:val="23"/>
  </w:num>
  <w:num w:numId="9">
    <w:abstractNumId w:val="10"/>
  </w:num>
  <w:num w:numId="10">
    <w:abstractNumId w:val="5"/>
  </w:num>
  <w:num w:numId="11">
    <w:abstractNumId w:val="1"/>
  </w:num>
  <w:num w:numId="12">
    <w:abstractNumId w:val="24"/>
  </w:num>
  <w:num w:numId="13">
    <w:abstractNumId w:val="1"/>
  </w:num>
  <w:num w:numId="14">
    <w:abstractNumId w:val="1"/>
  </w:num>
  <w:num w:numId="15">
    <w:abstractNumId w:val="1"/>
  </w:num>
  <w:num w:numId="16">
    <w:abstractNumId w:val="18"/>
  </w:num>
  <w:num w:numId="17">
    <w:abstractNumId w:val="12"/>
  </w:num>
  <w:num w:numId="18">
    <w:abstractNumId w:val="4"/>
  </w:num>
  <w:num w:numId="19">
    <w:abstractNumId w:val="13"/>
  </w:num>
  <w:num w:numId="20">
    <w:abstractNumId w:val="20"/>
  </w:num>
  <w:num w:numId="21">
    <w:abstractNumId w:val="21"/>
  </w:num>
  <w:num w:numId="22">
    <w:abstractNumId w:val="19"/>
  </w:num>
  <w:num w:numId="23">
    <w:abstractNumId w:val="17"/>
  </w:num>
  <w:num w:numId="24">
    <w:abstractNumId w:val="2"/>
  </w:num>
  <w:num w:numId="25">
    <w:abstractNumId w:val="7"/>
  </w:num>
  <w:num w:numId="26">
    <w:abstractNumId w:val="22"/>
  </w:num>
  <w:num w:numId="27">
    <w:abstractNumId w:val="0"/>
  </w:num>
  <w:num w:numId="28">
    <w:abstractNumId w:val="3"/>
  </w:num>
  <w:num w:numId="29">
    <w:abstractNumId w:val="6"/>
  </w:num>
  <w:num w:numId="30">
    <w:abstractNumId w:val="15"/>
  </w:num>
  <w:num w:numId="31">
    <w:abstractNumId w:val="11"/>
  </w:num>
  <w:num w:numId="32">
    <w:abstractNumId w:val="9"/>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2MjU3NzU1MjO1MDZV0lEKTi0uzszPAykwqwUARyLcViwAAAA="/>
  </w:docVars>
  <w:rsids>
    <w:rsidRoot w:val="00BD0DF2"/>
    <w:rsid w:val="00005882"/>
    <w:rsid w:val="000107A9"/>
    <w:rsid w:val="00015652"/>
    <w:rsid w:val="00075CC3"/>
    <w:rsid w:val="00094FDA"/>
    <w:rsid w:val="000F2949"/>
    <w:rsid w:val="001007AF"/>
    <w:rsid w:val="0013756E"/>
    <w:rsid w:val="001418AE"/>
    <w:rsid w:val="00176A43"/>
    <w:rsid w:val="001B72FD"/>
    <w:rsid w:val="001D2090"/>
    <w:rsid w:val="001F4F9C"/>
    <w:rsid w:val="001F549C"/>
    <w:rsid w:val="00257BCF"/>
    <w:rsid w:val="002D106E"/>
    <w:rsid w:val="002D4B1D"/>
    <w:rsid w:val="002F684B"/>
    <w:rsid w:val="003114E2"/>
    <w:rsid w:val="00315F21"/>
    <w:rsid w:val="00317B71"/>
    <w:rsid w:val="0034287B"/>
    <w:rsid w:val="0036634F"/>
    <w:rsid w:val="00381ED9"/>
    <w:rsid w:val="003D5076"/>
    <w:rsid w:val="003F25D3"/>
    <w:rsid w:val="00401EB8"/>
    <w:rsid w:val="00441430"/>
    <w:rsid w:val="00444EA1"/>
    <w:rsid w:val="00462E50"/>
    <w:rsid w:val="004732E2"/>
    <w:rsid w:val="004749C7"/>
    <w:rsid w:val="00474AF1"/>
    <w:rsid w:val="00475923"/>
    <w:rsid w:val="00477898"/>
    <w:rsid w:val="004B2BD3"/>
    <w:rsid w:val="004C3127"/>
    <w:rsid w:val="004E5F8F"/>
    <w:rsid w:val="00516218"/>
    <w:rsid w:val="00541C98"/>
    <w:rsid w:val="005533FE"/>
    <w:rsid w:val="00566E8A"/>
    <w:rsid w:val="005744E9"/>
    <w:rsid w:val="005947F2"/>
    <w:rsid w:val="005A0EEC"/>
    <w:rsid w:val="005A5753"/>
    <w:rsid w:val="005E29F9"/>
    <w:rsid w:val="00615D5D"/>
    <w:rsid w:val="00630588"/>
    <w:rsid w:val="006309A4"/>
    <w:rsid w:val="006319EF"/>
    <w:rsid w:val="0064406C"/>
    <w:rsid w:val="00681C42"/>
    <w:rsid w:val="006D7A55"/>
    <w:rsid w:val="006D7A5A"/>
    <w:rsid w:val="006E21F9"/>
    <w:rsid w:val="006E2EDB"/>
    <w:rsid w:val="007050ED"/>
    <w:rsid w:val="00722A69"/>
    <w:rsid w:val="00740046"/>
    <w:rsid w:val="00740BA1"/>
    <w:rsid w:val="00752AEC"/>
    <w:rsid w:val="00754574"/>
    <w:rsid w:val="0075496E"/>
    <w:rsid w:val="007741EE"/>
    <w:rsid w:val="00774D38"/>
    <w:rsid w:val="00791001"/>
    <w:rsid w:val="007A6380"/>
    <w:rsid w:val="007B75AB"/>
    <w:rsid w:val="007F243F"/>
    <w:rsid w:val="00812A47"/>
    <w:rsid w:val="00821A6A"/>
    <w:rsid w:val="008279A8"/>
    <w:rsid w:val="00892695"/>
    <w:rsid w:val="008A2D5A"/>
    <w:rsid w:val="008F59D4"/>
    <w:rsid w:val="00903F5B"/>
    <w:rsid w:val="00994E5E"/>
    <w:rsid w:val="009A6F93"/>
    <w:rsid w:val="00A05BA8"/>
    <w:rsid w:val="00A17C9A"/>
    <w:rsid w:val="00A56053"/>
    <w:rsid w:val="00A9645F"/>
    <w:rsid w:val="00AB5E9F"/>
    <w:rsid w:val="00AB6394"/>
    <w:rsid w:val="00B171E3"/>
    <w:rsid w:val="00B474C3"/>
    <w:rsid w:val="00B51768"/>
    <w:rsid w:val="00B75576"/>
    <w:rsid w:val="00B81CED"/>
    <w:rsid w:val="00BB6EF6"/>
    <w:rsid w:val="00BD0DF2"/>
    <w:rsid w:val="00BE4A45"/>
    <w:rsid w:val="00BF4841"/>
    <w:rsid w:val="00C01556"/>
    <w:rsid w:val="00C05D3B"/>
    <w:rsid w:val="00C1539B"/>
    <w:rsid w:val="00C36431"/>
    <w:rsid w:val="00C763CF"/>
    <w:rsid w:val="00CA0DE2"/>
    <w:rsid w:val="00CC61D6"/>
    <w:rsid w:val="00CD1C66"/>
    <w:rsid w:val="00CE705C"/>
    <w:rsid w:val="00D211E3"/>
    <w:rsid w:val="00D52645"/>
    <w:rsid w:val="00D5418B"/>
    <w:rsid w:val="00D92465"/>
    <w:rsid w:val="00DF77D8"/>
    <w:rsid w:val="00E10723"/>
    <w:rsid w:val="00E65D10"/>
    <w:rsid w:val="00E70D87"/>
    <w:rsid w:val="00EA5649"/>
    <w:rsid w:val="00EB040B"/>
    <w:rsid w:val="00F103C1"/>
    <w:rsid w:val="00F11B8D"/>
    <w:rsid w:val="00F32B7E"/>
    <w:rsid w:val="00F448A7"/>
    <w:rsid w:val="00F71149"/>
    <w:rsid w:val="00F7564C"/>
    <w:rsid w:val="00F95192"/>
    <w:rsid w:val="00FA30DA"/>
    <w:rsid w:val="00FB01FF"/>
    <w:rsid w:val="00FB0827"/>
    <w:rsid w:val="00FC4EAF"/>
    <w:rsid w:val="1913D944"/>
    <w:rsid w:val="1C8025E1"/>
    <w:rsid w:val="2496E571"/>
    <w:rsid w:val="30072F54"/>
    <w:rsid w:val="451DD38E"/>
    <w:rsid w:val="518EC4F3"/>
    <w:rsid w:val="7CCE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2265"/>
  <w15:docId w15:val="{C9E4D2DF-5F9A-49CA-BC71-8844CA9B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ED"/>
    <w:pPr>
      <w:tabs>
        <w:tab w:val="left" w:pos="907"/>
        <w:tab w:val="left" w:pos="1276"/>
      </w:tabs>
      <w:spacing w:after="0" w:line="240" w:lineRule="auto"/>
      <w:jc w:val="both"/>
    </w:pPr>
    <w:rPr>
      <w:rFonts w:ascii="Arial" w:hAnsi="Arial" w:cs="Times New Roman"/>
      <w:szCs w:val="24"/>
    </w:rPr>
  </w:style>
  <w:style w:type="paragraph" w:styleId="Heading1">
    <w:name w:val="heading 1"/>
    <w:basedOn w:val="Normal"/>
    <w:next w:val="Normal"/>
    <w:link w:val="Heading1Char"/>
    <w:uiPriority w:val="9"/>
    <w:qFormat/>
    <w:rsid w:val="00EB040B"/>
    <w:pPr>
      <w:keepNext/>
      <w:keepLines/>
      <w:numPr>
        <w:numId w:val="3"/>
      </w:numPr>
      <w:tabs>
        <w:tab w:val="clear" w:pos="907"/>
        <w:tab w:val="clear" w:pos="1276"/>
      </w:tabs>
      <w:spacing w:after="170"/>
      <w:jc w:val="left"/>
      <w:outlineLvl w:val="0"/>
    </w:pPr>
    <w:rPr>
      <w:rFonts w:eastAsia="Arial"/>
      <w:b/>
      <w:bCs/>
      <w:caps/>
      <w:szCs w:val="28"/>
    </w:rPr>
  </w:style>
  <w:style w:type="paragraph" w:styleId="Heading2">
    <w:name w:val="heading 2"/>
    <w:basedOn w:val="Normal"/>
    <w:next w:val="Normal"/>
    <w:link w:val="Heading2Char"/>
    <w:autoRedefine/>
    <w:uiPriority w:val="9"/>
    <w:unhideWhenUsed/>
    <w:qFormat/>
    <w:rsid w:val="00B81CED"/>
    <w:pPr>
      <w:keepNext/>
      <w:keepLines/>
      <w:numPr>
        <w:ilvl w:val="1"/>
        <w:numId w:val="15"/>
      </w:numPr>
      <w:tabs>
        <w:tab w:val="clear" w:pos="907"/>
        <w:tab w:val="clear" w:pos="1276"/>
      </w:tabs>
      <w:spacing w:after="170"/>
      <w:jc w:val="left"/>
      <w:outlineLvl w:val="1"/>
    </w:pPr>
    <w:rPr>
      <w:b/>
      <w:bCs/>
      <w:szCs w:val="26"/>
    </w:rPr>
  </w:style>
  <w:style w:type="paragraph" w:styleId="Heading3">
    <w:name w:val="heading 3"/>
    <w:basedOn w:val="Normal"/>
    <w:next w:val="Normal"/>
    <w:link w:val="Heading3Char"/>
    <w:autoRedefine/>
    <w:uiPriority w:val="9"/>
    <w:unhideWhenUsed/>
    <w:qFormat/>
    <w:rsid w:val="00B81CED"/>
    <w:pPr>
      <w:keepNext/>
      <w:keepLines/>
      <w:numPr>
        <w:ilvl w:val="2"/>
        <w:numId w:val="15"/>
      </w:numPr>
      <w:tabs>
        <w:tab w:val="clear" w:pos="907"/>
        <w:tab w:val="clear" w:pos="1276"/>
      </w:tabs>
      <w:spacing w:after="170"/>
      <w:jc w:val="left"/>
      <w:outlineLvl w:val="2"/>
    </w:pPr>
    <w:rPr>
      <w:bCs/>
      <w:i/>
      <w:szCs w:val="22"/>
    </w:rPr>
  </w:style>
  <w:style w:type="paragraph" w:styleId="Heading4">
    <w:name w:val="heading 4"/>
    <w:basedOn w:val="Normal"/>
    <w:next w:val="Normal"/>
    <w:link w:val="Heading4Char"/>
    <w:autoRedefine/>
    <w:uiPriority w:val="9"/>
    <w:unhideWhenUsed/>
    <w:qFormat/>
    <w:rsid w:val="00B81CED"/>
    <w:pPr>
      <w:keepNext/>
      <w:keepLines/>
      <w:numPr>
        <w:ilvl w:val="3"/>
        <w:numId w:val="15"/>
      </w:numPr>
      <w:tabs>
        <w:tab w:val="clear" w:pos="907"/>
        <w:tab w:val="clear" w:pos="1276"/>
      </w:tabs>
      <w:spacing w:after="170"/>
      <w:jc w:val="left"/>
      <w:outlineLvl w:val="3"/>
    </w:pPr>
    <w:rPr>
      <w:bCs/>
      <w:iCs/>
      <w:szCs w:val="22"/>
    </w:rPr>
  </w:style>
  <w:style w:type="paragraph" w:styleId="Heading9">
    <w:name w:val="heading 9"/>
    <w:basedOn w:val="Normal"/>
    <w:next w:val="Normal"/>
    <w:link w:val="Heading9Char"/>
    <w:uiPriority w:val="9"/>
    <w:semiHidden/>
    <w:unhideWhenUsed/>
    <w:qFormat/>
    <w:rsid w:val="006D7A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81CED"/>
    <w:pPr>
      <w:numPr>
        <w:numId w:val="9"/>
      </w:numPr>
    </w:pPr>
  </w:style>
  <w:style w:type="character" w:customStyle="1" w:styleId="Heading1Char">
    <w:name w:val="Heading 1 Char"/>
    <w:link w:val="Heading1"/>
    <w:uiPriority w:val="9"/>
    <w:rsid w:val="00B81CED"/>
    <w:rPr>
      <w:rFonts w:ascii="Arial" w:eastAsia="Arial" w:hAnsi="Arial" w:cs="Times New Roman"/>
      <w:b/>
      <w:bCs/>
      <w:caps/>
      <w:szCs w:val="28"/>
    </w:rPr>
  </w:style>
  <w:style w:type="paragraph" w:customStyle="1" w:styleId="AnnexH1">
    <w:name w:val="Annex H1"/>
    <w:basedOn w:val="Heading1"/>
    <w:next w:val="Normal"/>
    <w:rsid w:val="00B81CED"/>
    <w:pPr>
      <w:numPr>
        <w:numId w:val="0"/>
      </w:numPr>
    </w:pPr>
  </w:style>
  <w:style w:type="paragraph" w:styleId="BalloonText">
    <w:name w:val="Balloon Text"/>
    <w:basedOn w:val="Normal"/>
    <w:link w:val="BalloonTextChar"/>
    <w:semiHidden/>
    <w:rsid w:val="00B81CED"/>
    <w:rPr>
      <w:rFonts w:ascii="Tahoma" w:hAnsi="Tahoma" w:cs="Tahoma"/>
      <w:sz w:val="16"/>
      <w:szCs w:val="16"/>
    </w:rPr>
  </w:style>
  <w:style w:type="character" w:customStyle="1" w:styleId="BalloonTextChar">
    <w:name w:val="Balloon Text Char"/>
    <w:basedOn w:val="DefaultParagraphFont"/>
    <w:link w:val="BalloonText"/>
    <w:semiHidden/>
    <w:rsid w:val="00B81CED"/>
    <w:rPr>
      <w:rFonts w:ascii="Tahoma" w:hAnsi="Tahoma" w:cs="Tahoma"/>
      <w:sz w:val="16"/>
      <w:szCs w:val="16"/>
    </w:rPr>
  </w:style>
  <w:style w:type="paragraph" w:styleId="BodyText">
    <w:name w:val="Body Text"/>
    <w:basedOn w:val="Normal"/>
    <w:link w:val="BodyTextChar"/>
    <w:autoRedefine/>
    <w:rsid w:val="00B81CED"/>
    <w:pPr>
      <w:jc w:val="center"/>
    </w:pPr>
    <w:rPr>
      <w:b/>
      <w:vanish/>
      <w:szCs w:val="22"/>
    </w:rPr>
  </w:style>
  <w:style w:type="character" w:customStyle="1" w:styleId="BodyTextChar">
    <w:name w:val="Body Text Char"/>
    <w:basedOn w:val="DefaultParagraphFont"/>
    <w:link w:val="BodyText"/>
    <w:rsid w:val="00B81CED"/>
    <w:rPr>
      <w:rFonts w:ascii="Arial" w:hAnsi="Arial" w:cs="Times New Roman"/>
      <w:b/>
      <w:vanish/>
    </w:rPr>
  </w:style>
  <w:style w:type="paragraph" w:customStyle="1" w:styleId="Bullet">
    <w:name w:val="Bullet"/>
    <w:basedOn w:val="Normal"/>
    <w:rsid w:val="00B81CED"/>
    <w:pPr>
      <w:numPr>
        <w:numId w:val="12"/>
      </w:numPr>
    </w:pPr>
  </w:style>
  <w:style w:type="paragraph" w:styleId="Caption">
    <w:name w:val="caption"/>
    <w:basedOn w:val="Normal"/>
    <w:next w:val="Normal"/>
    <w:autoRedefine/>
    <w:qFormat/>
    <w:rsid w:val="00B81CED"/>
    <w:pPr>
      <w:spacing w:before="120" w:after="120"/>
    </w:pPr>
    <w:rPr>
      <w:bCs/>
      <w:i/>
      <w:szCs w:val="20"/>
    </w:rPr>
  </w:style>
  <w:style w:type="character" w:styleId="CommentReference">
    <w:name w:val="annotation reference"/>
    <w:semiHidden/>
    <w:rsid w:val="00B81CED"/>
    <w:rPr>
      <w:sz w:val="16"/>
      <w:szCs w:val="16"/>
    </w:rPr>
  </w:style>
  <w:style w:type="paragraph" w:styleId="CommentText">
    <w:name w:val="annotation text"/>
    <w:basedOn w:val="Normal"/>
    <w:link w:val="CommentTextChar"/>
    <w:semiHidden/>
    <w:rsid w:val="00B81CED"/>
    <w:rPr>
      <w:sz w:val="20"/>
      <w:szCs w:val="20"/>
    </w:rPr>
  </w:style>
  <w:style w:type="character" w:customStyle="1" w:styleId="CommentTextChar">
    <w:name w:val="Comment Text Char"/>
    <w:basedOn w:val="DefaultParagraphFont"/>
    <w:link w:val="CommentText"/>
    <w:semiHidden/>
    <w:rsid w:val="00B81CED"/>
    <w:rPr>
      <w:rFonts w:ascii="Arial" w:hAnsi="Arial" w:cs="Times New Roman"/>
      <w:sz w:val="20"/>
      <w:szCs w:val="20"/>
    </w:rPr>
  </w:style>
  <w:style w:type="paragraph" w:styleId="CommentSubject">
    <w:name w:val="annotation subject"/>
    <w:basedOn w:val="CommentText"/>
    <w:next w:val="CommentText"/>
    <w:link w:val="CommentSubjectChar"/>
    <w:semiHidden/>
    <w:rsid w:val="00B81CED"/>
    <w:rPr>
      <w:b/>
      <w:bCs/>
    </w:rPr>
  </w:style>
  <w:style w:type="character" w:customStyle="1" w:styleId="CommentSubjectChar">
    <w:name w:val="Comment Subject Char"/>
    <w:basedOn w:val="CommentTextChar"/>
    <w:link w:val="CommentSubject"/>
    <w:semiHidden/>
    <w:rsid w:val="00B81CED"/>
    <w:rPr>
      <w:rFonts w:ascii="Arial" w:hAnsi="Arial" w:cs="Times New Roman"/>
      <w:b/>
      <w:bCs/>
      <w:sz w:val="20"/>
      <w:szCs w:val="20"/>
    </w:rPr>
  </w:style>
  <w:style w:type="paragraph" w:customStyle="1" w:styleId="Default">
    <w:name w:val="Default"/>
    <w:link w:val="DefaultChar"/>
    <w:rsid w:val="00B81CED"/>
    <w:pPr>
      <w:widowControl w:val="0"/>
      <w:autoSpaceDE w:val="0"/>
      <w:autoSpaceDN w:val="0"/>
      <w:adjustRightInd w:val="0"/>
      <w:spacing w:after="0" w:line="240" w:lineRule="auto"/>
    </w:pPr>
    <w:rPr>
      <w:rFonts w:ascii="Futura BT" w:hAnsi="Futura BT" w:cs="Times New Roman"/>
      <w:color w:val="000000"/>
      <w:sz w:val="24"/>
      <w:szCs w:val="24"/>
      <w:lang w:val="en-US"/>
    </w:rPr>
  </w:style>
  <w:style w:type="character" w:customStyle="1" w:styleId="DefaultChar">
    <w:name w:val="Default Char"/>
    <w:link w:val="Default"/>
    <w:rsid w:val="00B81CED"/>
    <w:rPr>
      <w:rFonts w:ascii="Futura BT" w:hAnsi="Futura BT" w:cs="Times New Roman"/>
      <w:color w:val="000000"/>
      <w:sz w:val="24"/>
      <w:szCs w:val="24"/>
      <w:lang w:val="en-US"/>
    </w:rPr>
  </w:style>
  <w:style w:type="paragraph" w:customStyle="1" w:styleId="FigureCaption">
    <w:name w:val="Figure Caption"/>
    <w:basedOn w:val="Caption"/>
    <w:rsid w:val="00B81CED"/>
    <w:pPr>
      <w:spacing w:before="0" w:after="170"/>
      <w:jc w:val="left"/>
    </w:pPr>
    <w:rPr>
      <w:b/>
      <w:i w:val="0"/>
    </w:rPr>
  </w:style>
  <w:style w:type="paragraph" w:styleId="Footer">
    <w:name w:val="footer"/>
    <w:basedOn w:val="Normal"/>
    <w:link w:val="FooterChar"/>
    <w:uiPriority w:val="99"/>
    <w:rsid w:val="00B81CED"/>
    <w:pPr>
      <w:tabs>
        <w:tab w:val="center" w:pos="4153"/>
        <w:tab w:val="right" w:pos="8306"/>
      </w:tabs>
    </w:pPr>
  </w:style>
  <w:style w:type="character" w:customStyle="1" w:styleId="FooterChar">
    <w:name w:val="Footer Char"/>
    <w:basedOn w:val="DefaultParagraphFont"/>
    <w:link w:val="Footer"/>
    <w:uiPriority w:val="99"/>
    <w:rsid w:val="00B81CED"/>
    <w:rPr>
      <w:rFonts w:ascii="Arial" w:hAnsi="Arial" w:cs="Times New Roman"/>
      <w:szCs w:val="24"/>
    </w:rPr>
  </w:style>
  <w:style w:type="character" w:styleId="FootnoteReference">
    <w:name w:val="footnote reference"/>
    <w:semiHidden/>
    <w:rsid w:val="00B81CED"/>
    <w:rPr>
      <w:vertAlign w:val="superscript"/>
    </w:rPr>
  </w:style>
  <w:style w:type="paragraph" w:styleId="FootnoteText">
    <w:name w:val="footnote text"/>
    <w:basedOn w:val="Normal"/>
    <w:link w:val="FootnoteTextChar"/>
    <w:semiHidden/>
    <w:rsid w:val="00B81CED"/>
    <w:rPr>
      <w:sz w:val="20"/>
      <w:szCs w:val="20"/>
    </w:rPr>
  </w:style>
  <w:style w:type="character" w:customStyle="1" w:styleId="FootnoteTextChar">
    <w:name w:val="Footnote Text Char"/>
    <w:basedOn w:val="DefaultParagraphFont"/>
    <w:link w:val="FootnoteText"/>
    <w:semiHidden/>
    <w:rsid w:val="00B81CED"/>
    <w:rPr>
      <w:rFonts w:ascii="Arial" w:hAnsi="Arial" w:cs="Times New Roman"/>
      <w:sz w:val="20"/>
      <w:szCs w:val="20"/>
    </w:rPr>
  </w:style>
  <w:style w:type="paragraph" w:styleId="Header">
    <w:name w:val="header"/>
    <w:basedOn w:val="Normal"/>
    <w:link w:val="HeaderChar"/>
    <w:rsid w:val="00B81CED"/>
    <w:pPr>
      <w:tabs>
        <w:tab w:val="center" w:pos="4153"/>
        <w:tab w:val="right" w:pos="8306"/>
      </w:tabs>
    </w:pPr>
    <w:rPr>
      <w:snapToGrid w:val="0"/>
      <w:color w:val="000000"/>
      <w:szCs w:val="20"/>
    </w:rPr>
  </w:style>
  <w:style w:type="character" w:customStyle="1" w:styleId="HeaderChar">
    <w:name w:val="Header Char"/>
    <w:basedOn w:val="DefaultParagraphFont"/>
    <w:link w:val="Header"/>
    <w:uiPriority w:val="99"/>
    <w:rsid w:val="00B81CED"/>
    <w:rPr>
      <w:rFonts w:ascii="Arial" w:hAnsi="Arial" w:cs="Times New Roman"/>
      <w:snapToGrid w:val="0"/>
      <w:color w:val="000000"/>
      <w:szCs w:val="20"/>
    </w:rPr>
  </w:style>
  <w:style w:type="character" w:customStyle="1" w:styleId="Heading2Char">
    <w:name w:val="Heading 2 Char"/>
    <w:link w:val="Heading2"/>
    <w:uiPriority w:val="9"/>
    <w:rsid w:val="00B81CED"/>
    <w:rPr>
      <w:rFonts w:ascii="Arial" w:hAnsi="Arial" w:cs="Times New Roman"/>
      <w:b/>
      <w:bCs/>
      <w:szCs w:val="26"/>
    </w:rPr>
  </w:style>
  <w:style w:type="character" w:customStyle="1" w:styleId="Heading3Char">
    <w:name w:val="Heading 3 Char"/>
    <w:link w:val="Heading3"/>
    <w:uiPriority w:val="9"/>
    <w:rsid w:val="00B81CED"/>
    <w:rPr>
      <w:rFonts w:ascii="Arial" w:hAnsi="Arial" w:cs="Times New Roman"/>
      <w:bCs/>
      <w:i/>
    </w:rPr>
  </w:style>
  <w:style w:type="character" w:customStyle="1" w:styleId="Heading4Char">
    <w:name w:val="Heading 4 Char"/>
    <w:link w:val="Heading4"/>
    <w:uiPriority w:val="9"/>
    <w:rsid w:val="00B81CED"/>
    <w:rPr>
      <w:rFonts w:ascii="Arial" w:hAnsi="Arial" w:cs="Times New Roman"/>
      <w:bCs/>
      <w:iCs/>
    </w:rPr>
  </w:style>
  <w:style w:type="character" w:styleId="Hyperlink">
    <w:name w:val="Hyperlink"/>
    <w:uiPriority w:val="99"/>
    <w:rsid w:val="00B81CED"/>
    <w:rPr>
      <w:color w:val="0000FF"/>
      <w:u w:val="single"/>
    </w:rPr>
  </w:style>
  <w:style w:type="character" w:styleId="PageNumber">
    <w:name w:val="page number"/>
    <w:basedOn w:val="DefaultParagraphFont"/>
    <w:rsid w:val="00B81CED"/>
  </w:style>
  <w:style w:type="paragraph" w:customStyle="1" w:styleId="Paragraph1">
    <w:name w:val="Paragraph1"/>
    <w:basedOn w:val="Normal"/>
    <w:rsid w:val="00B81CED"/>
    <w:pPr>
      <w:tabs>
        <w:tab w:val="left" w:pos="540"/>
      </w:tabs>
      <w:ind w:left="2160" w:hanging="2160"/>
    </w:pPr>
  </w:style>
  <w:style w:type="paragraph" w:styleId="Quote">
    <w:name w:val="Quote"/>
    <w:basedOn w:val="Normal"/>
    <w:link w:val="QuoteChar"/>
    <w:autoRedefine/>
    <w:qFormat/>
    <w:rsid w:val="00B81CED"/>
    <w:pPr>
      <w:tabs>
        <w:tab w:val="clear" w:pos="907"/>
        <w:tab w:val="clear" w:pos="1276"/>
        <w:tab w:val="left" w:pos="720"/>
        <w:tab w:val="right" w:pos="9000"/>
      </w:tabs>
      <w:ind w:left="734" w:right="734"/>
    </w:pPr>
    <w:rPr>
      <w:i/>
      <w:sz w:val="24"/>
      <w:szCs w:val="20"/>
      <w:lang w:eastAsia="en-GB"/>
    </w:rPr>
  </w:style>
  <w:style w:type="character" w:customStyle="1" w:styleId="QuoteChar">
    <w:name w:val="Quote Char"/>
    <w:link w:val="Quote"/>
    <w:rsid w:val="00B81CED"/>
    <w:rPr>
      <w:rFonts w:ascii="Arial" w:hAnsi="Arial" w:cs="Times New Roman"/>
      <w:i/>
      <w:sz w:val="24"/>
      <w:szCs w:val="20"/>
      <w:lang w:eastAsia="en-GB"/>
    </w:rPr>
  </w:style>
  <w:style w:type="numbering" w:customStyle="1" w:styleId="SNHNumbering">
    <w:name w:val="SNHNumbering"/>
    <w:basedOn w:val="NoList"/>
    <w:rsid w:val="00B81CED"/>
    <w:pPr>
      <w:numPr>
        <w:numId w:val="16"/>
      </w:numPr>
    </w:pPr>
  </w:style>
  <w:style w:type="paragraph" w:customStyle="1" w:styleId="Stylecaption2Left0cmHanging175cm">
    <w:name w:val="Style caption 2 + Left:  0 cm Hanging:  1.75 cm"/>
    <w:basedOn w:val="Normal"/>
    <w:rsid w:val="00B81CED"/>
    <w:pPr>
      <w:tabs>
        <w:tab w:val="clear" w:pos="907"/>
        <w:tab w:val="clear" w:pos="1276"/>
        <w:tab w:val="left" w:pos="992"/>
      </w:tabs>
      <w:ind w:left="993" w:hanging="993"/>
      <w:jc w:val="left"/>
    </w:pPr>
    <w:rPr>
      <w:i/>
      <w:iCs/>
      <w:szCs w:val="20"/>
    </w:rPr>
  </w:style>
  <w:style w:type="paragraph" w:customStyle="1" w:styleId="Summaryfooter1">
    <w:name w:val="Summary footer 1"/>
    <w:basedOn w:val="Default"/>
    <w:next w:val="Default"/>
    <w:rsid w:val="00B81CED"/>
    <w:rPr>
      <w:color w:val="auto"/>
    </w:rPr>
  </w:style>
  <w:style w:type="paragraph" w:customStyle="1" w:styleId="Summaryfooter2">
    <w:name w:val="Summary footer 2"/>
    <w:basedOn w:val="Default"/>
    <w:next w:val="Default"/>
    <w:rsid w:val="00B81CED"/>
    <w:pPr>
      <w:spacing w:line="231" w:lineRule="atLeast"/>
    </w:pPr>
    <w:rPr>
      <w:color w:val="auto"/>
    </w:rPr>
  </w:style>
  <w:style w:type="paragraph" w:customStyle="1" w:styleId="Summaryparagraphtitle">
    <w:name w:val="Summary paragraph title"/>
    <w:basedOn w:val="Default"/>
    <w:next w:val="Default"/>
    <w:rsid w:val="00B81CED"/>
    <w:pPr>
      <w:spacing w:after="170"/>
    </w:pPr>
    <w:rPr>
      <w:color w:val="auto"/>
    </w:rPr>
  </w:style>
  <w:style w:type="paragraph" w:customStyle="1" w:styleId="Summaryreportdetails">
    <w:name w:val="Summary report details"/>
    <w:basedOn w:val="Normal"/>
    <w:rsid w:val="00B81CED"/>
    <w:pPr>
      <w:jc w:val="left"/>
    </w:pPr>
    <w:rPr>
      <w:b/>
      <w:bCs/>
      <w:sz w:val="28"/>
      <w:szCs w:val="28"/>
    </w:rPr>
  </w:style>
  <w:style w:type="paragraph" w:customStyle="1" w:styleId="Summaryreport2">
    <w:name w:val="Summary report 2"/>
    <w:basedOn w:val="Summaryreportdetails"/>
    <w:rsid w:val="00B81CED"/>
    <w:pPr>
      <w:tabs>
        <w:tab w:val="clear" w:pos="907"/>
        <w:tab w:val="clear" w:pos="1276"/>
      </w:tabs>
    </w:pPr>
    <w:rPr>
      <w:rFonts w:cs="Arial"/>
      <w:bCs w:val="0"/>
      <w:iCs/>
      <w:color w:val="000000"/>
      <w:sz w:val="22"/>
      <w:szCs w:val="22"/>
    </w:rPr>
  </w:style>
  <w:style w:type="paragraph" w:customStyle="1" w:styleId="SummaryTitle">
    <w:name w:val="Summary Title"/>
    <w:basedOn w:val="Default"/>
    <w:next w:val="Default"/>
    <w:rsid w:val="00B81CED"/>
    <w:pPr>
      <w:spacing w:after="280"/>
    </w:pPr>
    <w:rPr>
      <w:color w:val="auto"/>
    </w:rPr>
  </w:style>
  <w:style w:type="paragraph" w:customStyle="1" w:styleId="TableCaption">
    <w:name w:val="Table Caption"/>
    <w:basedOn w:val="Caption"/>
    <w:rsid w:val="00B81CED"/>
    <w:pPr>
      <w:spacing w:before="0" w:after="170"/>
      <w:jc w:val="left"/>
    </w:pPr>
    <w:rPr>
      <w:b/>
      <w:i w:val="0"/>
    </w:rPr>
  </w:style>
  <w:style w:type="paragraph" w:customStyle="1" w:styleId="Titlepagecommissionedreportno">
    <w:name w:val="Title page commissioned report no"/>
    <w:basedOn w:val="Normal"/>
    <w:rsid w:val="00B81CED"/>
    <w:pPr>
      <w:widowControl w:val="0"/>
      <w:tabs>
        <w:tab w:val="clear" w:pos="907"/>
        <w:tab w:val="clear" w:pos="1276"/>
      </w:tabs>
      <w:autoSpaceDE w:val="0"/>
      <w:autoSpaceDN w:val="0"/>
      <w:adjustRightInd w:val="0"/>
      <w:spacing w:before="120" w:after="170"/>
      <w:jc w:val="center"/>
    </w:pPr>
    <w:rPr>
      <w:rFonts w:cs="Arial"/>
      <w:b/>
      <w:bCs/>
      <w:color w:val="000000"/>
      <w:sz w:val="28"/>
      <w:szCs w:val="28"/>
      <w:lang w:val="en-US"/>
    </w:rPr>
  </w:style>
  <w:style w:type="paragraph" w:customStyle="1" w:styleId="Titlepagecopyrightparagraph">
    <w:name w:val="Title page copyright paragraph"/>
    <w:basedOn w:val="Normal"/>
    <w:rsid w:val="00B81CED"/>
    <w:pPr>
      <w:widowControl w:val="0"/>
      <w:pBdr>
        <w:top w:val="single" w:sz="4" w:space="11" w:color="auto"/>
      </w:pBdr>
      <w:tabs>
        <w:tab w:val="clear" w:pos="907"/>
        <w:tab w:val="clear" w:pos="1276"/>
      </w:tabs>
      <w:autoSpaceDE w:val="0"/>
      <w:autoSpaceDN w:val="0"/>
      <w:adjustRightInd w:val="0"/>
      <w:spacing w:after="240"/>
    </w:pPr>
    <w:rPr>
      <w:rFonts w:cs="Arial"/>
      <w:color w:val="000000"/>
      <w:sz w:val="18"/>
      <w:szCs w:val="18"/>
    </w:rPr>
  </w:style>
  <w:style w:type="paragraph" w:customStyle="1" w:styleId="Titlepagecopyrightyear">
    <w:name w:val="Title page copyright year"/>
    <w:basedOn w:val="Normal"/>
    <w:link w:val="TitlepagecopyrightyearChar"/>
    <w:rsid w:val="00B81CED"/>
    <w:pPr>
      <w:widowControl w:val="0"/>
      <w:pBdr>
        <w:bottom w:val="single" w:sz="4" w:space="5" w:color="auto"/>
      </w:pBdr>
      <w:tabs>
        <w:tab w:val="clear" w:pos="907"/>
        <w:tab w:val="clear" w:pos="1276"/>
      </w:tabs>
      <w:autoSpaceDE w:val="0"/>
      <w:autoSpaceDN w:val="0"/>
      <w:adjustRightInd w:val="0"/>
      <w:jc w:val="center"/>
    </w:pPr>
    <w:rPr>
      <w:rFonts w:cs="Arial"/>
      <w:color w:val="000000"/>
      <w:sz w:val="18"/>
      <w:szCs w:val="18"/>
      <w:lang w:val="en-US"/>
    </w:rPr>
  </w:style>
  <w:style w:type="character" w:customStyle="1" w:styleId="TitlepagecopyrightyearChar">
    <w:name w:val="Title page copyright year Char"/>
    <w:link w:val="Titlepagecopyrightyear"/>
    <w:rsid w:val="00B81CED"/>
    <w:rPr>
      <w:rFonts w:ascii="Arial" w:hAnsi="Arial" w:cs="Arial"/>
      <w:color w:val="000000"/>
      <w:sz w:val="18"/>
      <w:szCs w:val="18"/>
      <w:lang w:val="en-US"/>
    </w:rPr>
  </w:style>
  <w:style w:type="paragraph" w:customStyle="1" w:styleId="Titlepageheading">
    <w:name w:val="Title page heading"/>
    <w:basedOn w:val="Normal"/>
    <w:rsid w:val="00B81CED"/>
    <w:pPr>
      <w:widowControl w:val="0"/>
      <w:pBdr>
        <w:bottom w:val="single" w:sz="4" w:space="13" w:color="auto"/>
      </w:pBdr>
      <w:tabs>
        <w:tab w:val="clear" w:pos="907"/>
        <w:tab w:val="clear" w:pos="1276"/>
      </w:tabs>
      <w:autoSpaceDE w:val="0"/>
      <w:autoSpaceDN w:val="0"/>
      <w:adjustRightInd w:val="0"/>
      <w:spacing w:after="840"/>
      <w:jc w:val="center"/>
    </w:pPr>
    <w:rPr>
      <w:rFonts w:cs="Arial"/>
      <w:color w:val="000000"/>
      <w:spacing w:val="80"/>
      <w:sz w:val="48"/>
      <w:szCs w:val="44"/>
      <w:lang w:val="en-US"/>
    </w:rPr>
  </w:style>
  <w:style w:type="paragraph" w:customStyle="1" w:styleId="Titlepagereporttitle">
    <w:name w:val="Title page report title"/>
    <w:basedOn w:val="Normal"/>
    <w:rsid w:val="00B81CED"/>
    <w:pPr>
      <w:widowControl w:val="0"/>
      <w:tabs>
        <w:tab w:val="clear" w:pos="907"/>
        <w:tab w:val="clear" w:pos="1276"/>
      </w:tabs>
      <w:autoSpaceDE w:val="0"/>
      <w:autoSpaceDN w:val="0"/>
      <w:adjustRightInd w:val="0"/>
      <w:spacing w:after="280" w:line="540" w:lineRule="atLeast"/>
      <w:ind w:left="851" w:right="516"/>
      <w:jc w:val="center"/>
    </w:pPr>
    <w:rPr>
      <w:rFonts w:cs="Arial"/>
      <w:b/>
      <w:bCs/>
      <w:color w:val="000000"/>
      <w:sz w:val="36"/>
      <w:szCs w:val="36"/>
      <w:lang w:val="en-US"/>
    </w:rPr>
  </w:style>
  <w:style w:type="paragraph" w:styleId="TOC1">
    <w:name w:val="toc 1"/>
    <w:basedOn w:val="Normal"/>
    <w:next w:val="Normal"/>
    <w:autoRedefine/>
    <w:uiPriority w:val="39"/>
    <w:rsid w:val="00B81CED"/>
    <w:pPr>
      <w:tabs>
        <w:tab w:val="clear" w:pos="907"/>
        <w:tab w:val="clear" w:pos="1276"/>
        <w:tab w:val="left" w:pos="567"/>
        <w:tab w:val="left" w:pos="1418"/>
        <w:tab w:val="right" w:pos="8931"/>
      </w:tabs>
      <w:spacing w:before="120"/>
      <w:ind w:right="522"/>
    </w:pPr>
    <w:rPr>
      <w:b/>
      <w:caps/>
      <w:noProof/>
      <w:szCs w:val="20"/>
    </w:rPr>
  </w:style>
  <w:style w:type="paragraph" w:styleId="TOC2">
    <w:name w:val="toc 2"/>
    <w:basedOn w:val="Normal"/>
    <w:next w:val="Normal"/>
    <w:autoRedefine/>
    <w:uiPriority w:val="39"/>
    <w:rsid w:val="00B81CED"/>
    <w:pPr>
      <w:tabs>
        <w:tab w:val="clear" w:pos="907"/>
        <w:tab w:val="clear" w:pos="1276"/>
        <w:tab w:val="left" w:pos="567"/>
        <w:tab w:val="left" w:pos="1418"/>
        <w:tab w:val="right" w:pos="8931"/>
      </w:tabs>
      <w:ind w:left="1418" w:right="522" w:hanging="851"/>
    </w:pPr>
    <w:rPr>
      <w:noProof/>
    </w:rPr>
  </w:style>
  <w:style w:type="paragraph" w:styleId="TOC3">
    <w:name w:val="toc 3"/>
    <w:basedOn w:val="Normal"/>
    <w:next w:val="Normal"/>
    <w:autoRedefine/>
    <w:uiPriority w:val="39"/>
    <w:rsid w:val="00B81CED"/>
    <w:pPr>
      <w:tabs>
        <w:tab w:val="clear" w:pos="907"/>
        <w:tab w:val="clear" w:pos="1276"/>
        <w:tab w:val="left" w:pos="567"/>
        <w:tab w:val="left" w:pos="1418"/>
        <w:tab w:val="right" w:pos="8931"/>
      </w:tabs>
      <w:ind w:left="1418" w:right="522" w:hanging="851"/>
    </w:pPr>
    <w:rPr>
      <w:noProof/>
    </w:rPr>
  </w:style>
  <w:style w:type="character" w:customStyle="1" w:styleId="Heading9Char">
    <w:name w:val="Heading 9 Char"/>
    <w:basedOn w:val="DefaultParagraphFont"/>
    <w:link w:val="Heading9"/>
    <w:uiPriority w:val="9"/>
    <w:semiHidden/>
    <w:rsid w:val="006D7A5A"/>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6D7A5A"/>
    <w:pPr>
      <w:spacing w:after="120"/>
      <w:ind w:left="283"/>
    </w:pPr>
  </w:style>
  <w:style w:type="character" w:customStyle="1" w:styleId="BodyTextIndentChar">
    <w:name w:val="Body Text Indent Char"/>
    <w:basedOn w:val="DefaultParagraphFont"/>
    <w:link w:val="BodyTextIndent"/>
    <w:uiPriority w:val="99"/>
    <w:rsid w:val="006D7A5A"/>
    <w:rPr>
      <w:rFonts w:ascii="Arial" w:hAnsi="Arial" w:cs="Times New Roman"/>
      <w:szCs w:val="24"/>
    </w:rPr>
  </w:style>
  <w:style w:type="paragraph" w:styleId="BodyText3">
    <w:name w:val="Body Text 3"/>
    <w:basedOn w:val="Normal"/>
    <w:link w:val="BodyText3Char"/>
    <w:uiPriority w:val="99"/>
    <w:semiHidden/>
    <w:unhideWhenUsed/>
    <w:rsid w:val="006D7A5A"/>
    <w:pPr>
      <w:spacing w:after="120"/>
    </w:pPr>
    <w:rPr>
      <w:sz w:val="16"/>
      <w:szCs w:val="16"/>
    </w:rPr>
  </w:style>
  <w:style w:type="character" w:customStyle="1" w:styleId="BodyText3Char">
    <w:name w:val="Body Text 3 Char"/>
    <w:basedOn w:val="DefaultParagraphFont"/>
    <w:link w:val="BodyText3"/>
    <w:uiPriority w:val="99"/>
    <w:semiHidden/>
    <w:rsid w:val="006D7A5A"/>
    <w:rPr>
      <w:rFonts w:ascii="Arial" w:hAnsi="Arial" w:cs="Times New Roman"/>
      <w:sz w:val="16"/>
      <w:szCs w:val="16"/>
    </w:rPr>
  </w:style>
  <w:style w:type="paragraph" w:styleId="Title">
    <w:name w:val="Title"/>
    <w:basedOn w:val="Normal"/>
    <w:next w:val="Normal"/>
    <w:link w:val="TitleChar"/>
    <w:uiPriority w:val="10"/>
    <w:qFormat/>
    <w:rsid w:val="006D7A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A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7A5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D7A5A"/>
    <w:rPr>
      <w:rFonts w:eastAsiaTheme="minorEastAsia"/>
      <w:color w:val="5A5A5A" w:themeColor="text1" w:themeTint="A5"/>
      <w:spacing w:val="15"/>
    </w:rPr>
  </w:style>
  <w:style w:type="paragraph" w:styleId="TOCHeading">
    <w:name w:val="TOC Heading"/>
    <w:basedOn w:val="Heading1"/>
    <w:next w:val="Normal"/>
    <w:uiPriority w:val="39"/>
    <w:unhideWhenUsed/>
    <w:qFormat/>
    <w:rsid w:val="006D7A5A"/>
    <w:pPr>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ListParagraph">
    <w:name w:val="List Paragraph"/>
    <w:basedOn w:val="Normal"/>
    <w:uiPriority w:val="34"/>
    <w:qFormat/>
    <w:rsid w:val="0064406C"/>
    <w:pPr>
      <w:ind w:left="720"/>
      <w:contextualSpacing/>
    </w:pPr>
  </w:style>
  <w:style w:type="paragraph" w:customStyle="1" w:styleId="Portalsubsection">
    <w:name w:val="Portal subsection"/>
    <w:basedOn w:val="Normal"/>
    <w:rsid w:val="00C01556"/>
    <w:pPr>
      <w:tabs>
        <w:tab w:val="clear" w:pos="907"/>
        <w:tab w:val="clear" w:pos="1276"/>
      </w:tabs>
      <w:jc w:val="left"/>
    </w:pPr>
    <w:rPr>
      <w:b/>
      <w:sz w:val="20"/>
      <w:szCs w:val="20"/>
    </w:rPr>
  </w:style>
  <w:style w:type="paragraph" w:customStyle="1" w:styleId="bodysingle">
    <w:name w:val="bodysingle"/>
    <w:basedOn w:val="Normal"/>
    <w:rsid w:val="00C01556"/>
    <w:pPr>
      <w:tabs>
        <w:tab w:val="clear" w:pos="907"/>
        <w:tab w:val="clear" w:pos="1276"/>
      </w:tabs>
    </w:pPr>
    <w:rPr>
      <w:rFonts w:eastAsia="Arial Unicode MS" w:cs="Arial"/>
      <w:sz w:val="20"/>
      <w:szCs w:val="20"/>
    </w:rPr>
  </w:style>
  <w:style w:type="table" w:styleId="TableGrid">
    <w:name w:val="Table Grid"/>
    <w:basedOn w:val="TableNormal"/>
    <w:uiPriority w:val="59"/>
    <w:rsid w:val="00C0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830021">
      <w:bodyDiv w:val="1"/>
      <w:marLeft w:val="0"/>
      <w:marRight w:val="0"/>
      <w:marTop w:val="0"/>
      <w:marBottom w:val="0"/>
      <w:divBdr>
        <w:top w:val="none" w:sz="0" w:space="0" w:color="auto"/>
        <w:left w:val="none" w:sz="0" w:space="0" w:color="auto"/>
        <w:bottom w:val="none" w:sz="0" w:space="0" w:color="auto"/>
        <w:right w:val="none" w:sz="0" w:space="0" w:color="auto"/>
      </w:divBdr>
    </w:div>
    <w:div w:id="1417750965">
      <w:bodyDiv w:val="1"/>
      <w:marLeft w:val="0"/>
      <w:marRight w:val="0"/>
      <w:marTop w:val="0"/>
      <w:marBottom w:val="0"/>
      <w:divBdr>
        <w:top w:val="none" w:sz="0" w:space="0" w:color="auto"/>
        <w:left w:val="none" w:sz="0" w:space="0" w:color="auto"/>
        <w:bottom w:val="none" w:sz="0" w:space="0" w:color="auto"/>
        <w:right w:val="none" w:sz="0" w:space="0" w:color="auto"/>
      </w:divBdr>
      <w:divsChild>
        <w:div w:id="564923571">
          <w:marLeft w:val="0"/>
          <w:marRight w:val="0"/>
          <w:marTop w:val="0"/>
          <w:marBottom w:val="0"/>
          <w:divBdr>
            <w:top w:val="none" w:sz="0" w:space="0" w:color="auto"/>
            <w:left w:val="none" w:sz="0" w:space="0" w:color="auto"/>
            <w:bottom w:val="none" w:sz="0" w:space="0" w:color="auto"/>
            <w:right w:val="none" w:sz="0" w:space="0" w:color="auto"/>
          </w:divBdr>
        </w:div>
        <w:div w:id="683021899">
          <w:marLeft w:val="0"/>
          <w:marRight w:val="0"/>
          <w:marTop w:val="0"/>
          <w:marBottom w:val="0"/>
          <w:divBdr>
            <w:top w:val="none" w:sz="0" w:space="0" w:color="auto"/>
            <w:left w:val="none" w:sz="0" w:space="0" w:color="auto"/>
            <w:bottom w:val="none" w:sz="0" w:space="0" w:color="auto"/>
            <w:right w:val="none" w:sz="0" w:space="0" w:color="auto"/>
          </w:divBdr>
        </w:div>
        <w:div w:id="1470055065">
          <w:marLeft w:val="0"/>
          <w:marRight w:val="0"/>
          <w:marTop w:val="0"/>
          <w:marBottom w:val="0"/>
          <w:divBdr>
            <w:top w:val="none" w:sz="0" w:space="0" w:color="auto"/>
            <w:left w:val="none" w:sz="0" w:space="0" w:color="auto"/>
            <w:bottom w:val="none" w:sz="0" w:space="0" w:color="auto"/>
            <w:right w:val="none" w:sz="0" w:space="0" w:color="auto"/>
          </w:divBdr>
        </w:div>
        <w:div w:id="1995721637">
          <w:marLeft w:val="0"/>
          <w:marRight w:val="0"/>
          <w:marTop w:val="0"/>
          <w:marBottom w:val="0"/>
          <w:divBdr>
            <w:top w:val="none" w:sz="0" w:space="0" w:color="auto"/>
            <w:left w:val="none" w:sz="0" w:space="0" w:color="auto"/>
            <w:bottom w:val="none" w:sz="0" w:space="0" w:color="auto"/>
            <w:right w:val="none" w:sz="0" w:space="0" w:color="auto"/>
          </w:divBdr>
        </w:div>
        <w:div w:id="252781572">
          <w:marLeft w:val="0"/>
          <w:marRight w:val="0"/>
          <w:marTop w:val="0"/>
          <w:marBottom w:val="0"/>
          <w:divBdr>
            <w:top w:val="none" w:sz="0" w:space="0" w:color="auto"/>
            <w:left w:val="none" w:sz="0" w:space="0" w:color="auto"/>
            <w:bottom w:val="none" w:sz="0" w:space="0" w:color="auto"/>
            <w:right w:val="none" w:sz="0" w:space="0" w:color="auto"/>
          </w:divBdr>
        </w:div>
        <w:div w:id="992828241">
          <w:marLeft w:val="0"/>
          <w:marRight w:val="0"/>
          <w:marTop w:val="0"/>
          <w:marBottom w:val="0"/>
          <w:divBdr>
            <w:top w:val="none" w:sz="0" w:space="0" w:color="auto"/>
            <w:left w:val="none" w:sz="0" w:space="0" w:color="auto"/>
            <w:bottom w:val="none" w:sz="0" w:space="0" w:color="auto"/>
            <w:right w:val="none" w:sz="0" w:space="0" w:color="auto"/>
          </w:divBdr>
        </w:div>
        <w:div w:id="169090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david.genney@strathresidents.onmicrosof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ubliccontractsscotlan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athpeffercommunitypark.org/uploads/1/1/0/6/110607513/strathpeffer_community_park_-_business_plan_-_web_version_-_2019-202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rathpeffercommunitypark.org/key-documents.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sites.google.com/view/Strathpeffer-residents" TargetMode="External"/><Relationship Id="rId2" Type="http://schemas.openxmlformats.org/officeDocument/2006/relationships/hyperlink" Target="http://www.strathpeffercommunitypark.org" TargetMode="External"/><Relationship Id="rId1" Type="http://schemas.openxmlformats.org/officeDocument/2006/relationships/hyperlink" Target="https://sites.google.com/view/Strathpeffer-residents" TargetMode="External"/><Relationship Id="rId5" Type="http://schemas.openxmlformats.org/officeDocument/2006/relationships/image" Target="media/image2.jpeg"/><Relationship Id="rId4" Type="http://schemas.openxmlformats.org/officeDocument/2006/relationships/hyperlink" Target="http://www.strathpeffercommunity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6AD217056A442B037C5E5D0496D09" ma:contentTypeVersion="9" ma:contentTypeDescription="Create a new document." ma:contentTypeScope="" ma:versionID="296c6eea1978f8e21b20f75d018679a2">
  <xsd:schema xmlns:xsd="http://www.w3.org/2001/XMLSchema" xmlns:xs="http://www.w3.org/2001/XMLSchema" xmlns:p="http://schemas.microsoft.com/office/2006/metadata/properties" xmlns:ns2="1f986324-190c-462f-8ec8-876d6ca52cb2" xmlns:ns3="977d527c-b470-42b2-9e4b-ad07638fd428" targetNamespace="http://schemas.microsoft.com/office/2006/metadata/properties" ma:root="true" ma:fieldsID="d375c389a7659410b7a593d01ed4bc9c" ns2:_="" ns3:_="">
    <xsd:import namespace="1f986324-190c-462f-8ec8-876d6ca52cb2"/>
    <xsd:import namespace="977d527c-b470-42b2-9e4b-ad07638fd4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SRA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86324-190c-462f-8ec8-876d6ca52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RAmanager" ma:index="16" nillable="true" ma:displayName="SRA manager" ma:description="Who is responsible for maintaining this folder?" ma:format="Dropdown" ma:list="UserInfo" ma:SharePointGroup="0" ma:internalName="SRA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7d527c-b470-42b2-9e4b-ad07638fd4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RAmanager xmlns="1f986324-190c-462f-8ec8-876d6ca52cb2">
      <UserInfo>
        <DisplayName/>
        <AccountId xsi:nil="true"/>
        <AccountType/>
      </UserInfo>
    </SRAmanag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12EE-9E2D-422C-9127-EB4D5D8F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86324-190c-462f-8ec8-876d6ca52cb2"/>
    <ds:schemaRef ds:uri="977d527c-b470-42b2-9e4b-ad07638fd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33E18-15A1-46F4-B066-03EDA05417EF}">
  <ds:schemaRefs>
    <ds:schemaRef ds:uri="http://schemas.microsoft.com/office/2006/metadata/properties"/>
    <ds:schemaRef ds:uri="http://schemas.microsoft.com/office/infopath/2007/PartnerControls"/>
    <ds:schemaRef ds:uri="1f986324-190c-462f-8ec8-876d6ca52cb2"/>
  </ds:schemaRefs>
</ds:datastoreItem>
</file>

<file path=customXml/itemProps3.xml><?xml version="1.0" encoding="utf-8"?>
<ds:datastoreItem xmlns:ds="http://schemas.openxmlformats.org/officeDocument/2006/customXml" ds:itemID="{353246FC-39DB-467D-A73C-08D68AD9ED6F}">
  <ds:schemaRefs>
    <ds:schemaRef ds:uri="http://schemas.microsoft.com/sharepoint/v3/contenttype/forms"/>
  </ds:schemaRefs>
</ds:datastoreItem>
</file>

<file path=customXml/itemProps4.xml><?xml version="1.0" encoding="utf-8"?>
<ds:datastoreItem xmlns:ds="http://schemas.openxmlformats.org/officeDocument/2006/customXml" ds:itemID="{3AC6FD51-8B3F-4DA8-8562-E24AC2AC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3503</Words>
  <Characters>19970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Genney</dc:creator>
  <cp:lastModifiedBy>David Genney</cp:lastModifiedBy>
  <cp:revision>2</cp:revision>
  <dcterms:created xsi:type="dcterms:W3CDTF">2019-05-18T13:50:00Z</dcterms:created>
  <dcterms:modified xsi:type="dcterms:W3CDTF">2019-05-18T13:50:00Z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0x010100B3A6AD217056A442B037C5E5D0496D09</vt:lpwstr>
  </property>
</Properties>
</file>